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F84" w:rsidRPr="00B06F84" w:rsidRDefault="00B06F84" w:rsidP="00B06F84">
      <w:pPr>
        <w:spacing w:before="20" w:line="360" w:lineRule="auto"/>
        <w:contextualSpacing/>
        <w:jc w:val="both"/>
        <w:rPr>
          <w:rFonts w:ascii="Times New Roman" w:hAnsi="Times New Roman" w:cs="Times New Roman"/>
          <w:b/>
          <w:sz w:val="28"/>
          <w:szCs w:val="28"/>
        </w:rPr>
      </w:pPr>
      <w:bookmarkStart w:id="0" w:name="_GoBack"/>
      <w:bookmarkEnd w:id="0"/>
      <w:r w:rsidRPr="00B06F84">
        <w:rPr>
          <w:rFonts w:ascii="Times New Roman" w:hAnsi="Times New Roman" w:cs="Times New Roman"/>
          <w:b/>
          <w:sz w:val="28"/>
          <w:szCs w:val="28"/>
        </w:rPr>
        <w:t>Звукопоглощающий материал с расширенным частотным диапазоном эффективного поглощения для перспективных двигательных установок.</w:t>
      </w:r>
    </w:p>
    <w:p w:rsidR="000F6610" w:rsidRDefault="000F6610" w:rsidP="00B06F84">
      <w:pPr>
        <w:spacing w:before="20" w:line="360" w:lineRule="auto"/>
        <w:contextualSpacing/>
        <w:jc w:val="both"/>
        <w:rPr>
          <w:rFonts w:ascii="Times New Roman" w:hAnsi="Times New Roman" w:cs="Times New Roman"/>
          <w:sz w:val="28"/>
          <w:szCs w:val="28"/>
          <w:lang w:val="en-US"/>
        </w:rPr>
      </w:pPr>
      <w:proofErr w:type="spellStart"/>
      <w:r w:rsidRPr="00B06F84">
        <w:rPr>
          <w:rFonts w:ascii="Times New Roman" w:hAnsi="Times New Roman" w:cs="Times New Roman"/>
          <w:sz w:val="28"/>
          <w:szCs w:val="28"/>
        </w:rPr>
        <w:t>Шульдешов</w:t>
      </w:r>
      <w:proofErr w:type="spellEnd"/>
      <w:r w:rsidRPr="00B06F84">
        <w:rPr>
          <w:rFonts w:ascii="Times New Roman" w:hAnsi="Times New Roman" w:cs="Times New Roman"/>
          <w:sz w:val="28"/>
          <w:szCs w:val="28"/>
        </w:rPr>
        <w:t xml:space="preserve"> Е.М., </w:t>
      </w:r>
      <w:r w:rsidR="009E3449" w:rsidRPr="00B06F84">
        <w:rPr>
          <w:rFonts w:ascii="Times New Roman" w:hAnsi="Times New Roman" w:cs="Times New Roman"/>
          <w:sz w:val="28"/>
          <w:szCs w:val="28"/>
        </w:rPr>
        <w:t xml:space="preserve">к.х.н. </w:t>
      </w:r>
      <w:r w:rsidRPr="00B06F84">
        <w:rPr>
          <w:rFonts w:ascii="Times New Roman" w:hAnsi="Times New Roman" w:cs="Times New Roman"/>
          <w:sz w:val="28"/>
          <w:szCs w:val="28"/>
        </w:rPr>
        <w:t>Платонов М.М.</w:t>
      </w:r>
      <w:r w:rsidR="009E3449" w:rsidRPr="00B06F84">
        <w:rPr>
          <w:rFonts w:ascii="Times New Roman" w:hAnsi="Times New Roman" w:cs="Times New Roman"/>
          <w:sz w:val="28"/>
          <w:szCs w:val="28"/>
        </w:rPr>
        <w:t xml:space="preserve"> </w:t>
      </w:r>
    </w:p>
    <w:p w:rsidR="00B06F84" w:rsidRPr="00B06F84" w:rsidRDefault="00B06F84" w:rsidP="00B06F84">
      <w:pPr>
        <w:spacing w:before="20" w:line="360" w:lineRule="auto"/>
        <w:contextualSpacing/>
        <w:jc w:val="both"/>
        <w:rPr>
          <w:rStyle w:val="a6"/>
          <w:lang w:val="en-US"/>
        </w:rPr>
      </w:pPr>
      <w:hyperlink r:id="rId6" w:history="1">
        <w:r w:rsidRPr="00B06F84">
          <w:rPr>
            <w:rStyle w:val="a6"/>
            <w:rFonts w:ascii="Times New Roman" w:hAnsi="Times New Roman" w:cs="Times New Roman"/>
            <w:szCs w:val="28"/>
            <w:lang w:val="en-US"/>
          </w:rPr>
          <w:t>admin@viam.ru</w:t>
        </w:r>
      </w:hyperlink>
    </w:p>
    <w:p w:rsidR="00B06F84" w:rsidRPr="00B06F84" w:rsidRDefault="00B06F84" w:rsidP="00B06F84">
      <w:pPr>
        <w:spacing w:before="20" w:line="360" w:lineRule="auto"/>
        <w:contextualSpacing/>
        <w:jc w:val="both"/>
        <w:rPr>
          <w:rFonts w:ascii="Times New Roman" w:hAnsi="Times New Roman" w:cs="Times New Roman"/>
          <w:i/>
          <w:sz w:val="28"/>
          <w:szCs w:val="28"/>
        </w:rPr>
      </w:pPr>
      <w:r w:rsidRPr="00B06F84">
        <w:rPr>
          <w:rFonts w:ascii="Times New Roman" w:hAnsi="Times New Roman" w:cs="Times New Roman"/>
          <w:i/>
          <w:sz w:val="28"/>
          <w:szCs w:val="28"/>
        </w:rPr>
        <w:t>ФГУП Всероссийский научно-исследовательский институт авиационных материалов</w:t>
      </w:r>
    </w:p>
    <w:p w:rsidR="00B06F84" w:rsidRPr="00B06F84" w:rsidRDefault="00B06F84" w:rsidP="003313B2">
      <w:pPr>
        <w:jc w:val="center"/>
        <w:rPr>
          <w:rFonts w:ascii="Times New Roman" w:eastAsia="Times New Roman" w:hAnsi="Times New Roman" w:cs="Times New Roman"/>
          <w:b/>
          <w:sz w:val="28"/>
          <w:szCs w:val="28"/>
          <w:lang w:eastAsia="ru-RU"/>
        </w:rPr>
      </w:pPr>
    </w:p>
    <w:p w:rsidR="00B06F84" w:rsidRPr="00E830E0" w:rsidRDefault="00B06F84" w:rsidP="00B06F84">
      <w:pPr>
        <w:spacing w:before="20"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Аннотация</w:t>
      </w:r>
      <w:r w:rsidRPr="00E830E0">
        <w:rPr>
          <w:rFonts w:ascii="Times New Roman" w:hAnsi="Times New Roman" w:cs="Times New Roman"/>
          <w:b/>
          <w:i/>
          <w:sz w:val="28"/>
          <w:szCs w:val="28"/>
        </w:rPr>
        <w:t xml:space="preserve">: </w:t>
      </w:r>
    </w:p>
    <w:p w:rsidR="00B06F84" w:rsidRDefault="00B06F84" w:rsidP="00B06F84">
      <w:pPr>
        <w:spacing w:before="20" w:line="360" w:lineRule="auto"/>
        <w:ind w:firstLine="709"/>
        <w:contextualSpacing/>
        <w:jc w:val="both"/>
        <w:rPr>
          <w:rFonts w:ascii="Times New Roman" w:hAnsi="Times New Roman" w:cs="Times New Roman"/>
          <w:sz w:val="28"/>
          <w:szCs w:val="28"/>
        </w:rPr>
      </w:pPr>
      <w:r w:rsidRPr="009E3449">
        <w:rPr>
          <w:rFonts w:ascii="Times New Roman" w:eastAsia="Times New Roman" w:hAnsi="Times New Roman" w:cs="Times New Roman"/>
          <w:sz w:val="28"/>
          <w:szCs w:val="28"/>
          <w:lang w:eastAsia="ru-RU"/>
        </w:rPr>
        <w:t xml:space="preserve">В данной статье рассмотрены проблемы борьбы с шумом двигательных установок гражданских воздушных судов, являющие крайне </w:t>
      </w:r>
      <w:proofErr w:type="gramStart"/>
      <w:r w:rsidRPr="009E3449">
        <w:rPr>
          <w:rFonts w:ascii="Times New Roman" w:eastAsia="Times New Roman" w:hAnsi="Times New Roman" w:cs="Times New Roman"/>
          <w:sz w:val="28"/>
          <w:szCs w:val="28"/>
          <w:lang w:eastAsia="ru-RU"/>
        </w:rPr>
        <w:t>актуальными</w:t>
      </w:r>
      <w:proofErr w:type="gramEnd"/>
      <w:r w:rsidRPr="009E3449">
        <w:rPr>
          <w:rFonts w:ascii="Times New Roman" w:eastAsia="Times New Roman" w:hAnsi="Times New Roman" w:cs="Times New Roman"/>
          <w:sz w:val="28"/>
          <w:szCs w:val="28"/>
          <w:lang w:eastAsia="ru-RU"/>
        </w:rPr>
        <w:t xml:space="preserve"> в свете  планируемого с 2017 года ужесточения к требованиям по шуму на местности воздушных судов. Для решения данной задачи предложен звукопоглощающий материал, обладающий высокими показателями звукопоглощения (0,8-0,99) в широком диапазоне акустических частот (1500 – 5000 Гц), низкой гигроскопичностью и поверхностной плотностью, а так же высокой прочностью на сжатие, необходимой для изготовления и эксплуатации звукопоглощающих конструкций с применением данного материала</w:t>
      </w:r>
      <w:r>
        <w:rPr>
          <w:rFonts w:ascii="Times New Roman" w:hAnsi="Times New Roman" w:cs="Times New Roman"/>
          <w:sz w:val="28"/>
          <w:szCs w:val="28"/>
        </w:rPr>
        <w:t>.</w:t>
      </w:r>
    </w:p>
    <w:p w:rsidR="00B06F84" w:rsidRPr="00E830E0" w:rsidRDefault="00B06F84" w:rsidP="00B06F84">
      <w:pPr>
        <w:spacing w:before="20" w:line="360" w:lineRule="auto"/>
        <w:ind w:firstLine="709"/>
        <w:contextualSpacing/>
        <w:jc w:val="both"/>
        <w:rPr>
          <w:rFonts w:ascii="Times New Roman" w:hAnsi="Times New Roman" w:cs="Times New Roman"/>
          <w:b/>
          <w:i/>
          <w:sz w:val="28"/>
          <w:szCs w:val="28"/>
        </w:rPr>
      </w:pPr>
      <w:r w:rsidRPr="00E830E0">
        <w:rPr>
          <w:rFonts w:ascii="Times New Roman" w:hAnsi="Times New Roman" w:cs="Times New Roman"/>
          <w:b/>
          <w:i/>
          <w:sz w:val="28"/>
          <w:szCs w:val="28"/>
        </w:rPr>
        <w:t xml:space="preserve">Ключевые слова: </w:t>
      </w:r>
    </w:p>
    <w:p w:rsidR="00B06F84" w:rsidRDefault="00B06F84" w:rsidP="00B06F84">
      <w:pPr>
        <w:spacing w:before="20" w:line="360" w:lineRule="auto"/>
        <w:ind w:firstLine="709"/>
        <w:contextualSpacing/>
        <w:jc w:val="both"/>
        <w:rPr>
          <w:rFonts w:ascii="Times New Roman" w:hAnsi="Times New Roman" w:cs="Times New Roman"/>
          <w:sz w:val="28"/>
          <w:szCs w:val="28"/>
        </w:rPr>
      </w:pPr>
      <w:r w:rsidRPr="00B06F84">
        <w:rPr>
          <w:rFonts w:ascii="Times New Roman" w:hAnsi="Times New Roman" w:cs="Times New Roman"/>
          <w:sz w:val="28"/>
          <w:szCs w:val="28"/>
        </w:rPr>
        <w:t>Звукопоглощающий материал, коэффициент звукопоглощения, частотный диапазон, прочность на сжатие, гигроскопичность, поверхностная плотность</w:t>
      </w:r>
      <w:r>
        <w:rPr>
          <w:rFonts w:ascii="Times New Roman" w:hAnsi="Times New Roman" w:cs="Times New Roman"/>
          <w:sz w:val="28"/>
          <w:szCs w:val="28"/>
        </w:rPr>
        <w:t>.</w:t>
      </w:r>
    </w:p>
    <w:p w:rsidR="00B06F84" w:rsidRPr="00B81AF1" w:rsidRDefault="00B06F84" w:rsidP="00B06F84">
      <w:pPr>
        <w:spacing w:before="20" w:line="360" w:lineRule="auto"/>
        <w:ind w:firstLine="709"/>
        <w:contextualSpacing/>
        <w:jc w:val="both"/>
        <w:rPr>
          <w:rFonts w:ascii="Times New Roman" w:hAnsi="Times New Roman" w:cs="Times New Roman"/>
          <w:sz w:val="28"/>
          <w:szCs w:val="28"/>
        </w:rPr>
      </w:pPr>
    </w:p>
    <w:p w:rsidR="00B06F84" w:rsidRPr="00B81AF1" w:rsidRDefault="00B06F84" w:rsidP="00B06F84">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t>Abstract:</w:t>
      </w:r>
    </w:p>
    <w:p w:rsidR="00B06F84" w:rsidRPr="00EA4D05" w:rsidRDefault="00B06F84" w:rsidP="00B06F84">
      <w:pPr>
        <w:spacing w:before="20" w:line="360" w:lineRule="auto"/>
        <w:ind w:firstLine="709"/>
        <w:contextualSpacing/>
        <w:jc w:val="both"/>
        <w:rPr>
          <w:rFonts w:ascii="Times New Roman" w:hAnsi="Times New Roman" w:cs="Times New Roman"/>
          <w:sz w:val="28"/>
          <w:szCs w:val="28"/>
          <w:lang w:val="en-US"/>
        </w:rPr>
      </w:pPr>
      <w:r w:rsidRPr="009E3449">
        <w:rPr>
          <w:rFonts w:ascii="Times New Roman" w:eastAsia="Times New Roman" w:hAnsi="Times New Roman" w:cs="Times New Roman"/>
          <w:sz w:val="28"/>
          <w:szCs w:val="28"/>
          <w:lang w:val="en-US" w:eastAsia="ru-RU"/>
        </w:rPr>
        <w:t xml:space="preserve">In </w:t>
      </w:r>
      <w:proofErr w:type="gramStart"/>
      <w:r w:rsidRPr="009E3449">
        <w:rPr>
          <w:rFonts w:ascii="Times New Roman" w:eastAsia="Times New Roman" w:hAnsi="Times New Roman" w:cs="Times New Roman"/>
          <w:sz w:val="28"/>
          <w:szCs w:val="28"/>
          <w:lang w:val="en-US" w:eastAsia="ru-RU"/>
        </w:rPr>
        <w:t>this article problems</w:t>
      </w:r>
      <w:proofErr w:type="gramEnd"/>
      <w:r w:rsidRPr="009E3449">
        <w:rPr>
          <w:rFonts w:ascii="Times New Roman" w:eastAsia="Times New Roman" w:hAnsi="Times New Roman" w:cs="Times New Roman"/>
          <w:sz w:val="28"/>
          <w:szCs w:val="28"/>
          <w:lang w:val="en-US" w:eastAsia="ru-RU"/>
        </w:rPr>
        <w:t xml:space="preserve"> of noise abatement of propulsion units of the civil air vehicles, showing the extremely actual in the light of toughening planned since 2017 to requirements for noise of districts of air vehicles are considered. For the solution of this task the sound-proof material possessing high rates of sound absorption (0</w:t>
      </w:r>
      <w:proofErr w:type="gramStart"/>
      <w:r w:rsidRPr="009E3449">
        <w:rPr>
          <w:rFonts w:ascii="Times New Roman" w:eastAsia="Times New Roman" w:hAnsi="Times New Roman" w:cs="Times New Roman"/>
          <w:sz w:val="28"/>
          <w:szCs w:val="28"/>
          <w:lang w:val="en-US" w:eastAsia="ru-RU"/>
        </w:rPr>
        <w:t>,8</w:t>
      </w:r>
      <w:proofErr w:type="gramEnd"/>
      <w:r w:rsidRPr="009E3449">
        <w:rPr>
          <w:rFonts w:ascii="Times New Roman" w:eastAsia="Times New Roman" w:hAnsi="Times New Roman" w:cs="Times New Roman"/>
          <w:sz w:val="28"/>
          <w:szCs w:val="28"/>
          <w:lang w:val="en-US" w:eastAsia="ru-RU"/>
        </w:rPr>
        <w:t xml:space="preserve">-0,99) with the broad range of acoustic frequencies (1500-5000 Hz), by low </w:t>
      </w:r>
      <w:proofErr w:type="spellStart"/>
      <w:r w:rsidRPr="009E3449">
        <w:rPr>
          <w:rFonts w:ascii="Times New Roman" w:eastAsia="Times New Roman" w:hAnsi="Times New Roman" w:cs="Times New Roman"/>
          <w:sz w:val="28"/>
          <w:szCs w:val="28"/>
          <w:lang w:val="en-US" w:eastAsia="ru-RU"/>
        </w:rPr>
        <w:t>hygroscopicity</w:t>
      </w:r>
      <w:proofErr w:type="spellEnd"/>
      <w:r w:rsidRPr="009E3449">
        <w:rPr>
          <w:rFonts w:ascii="Times New Roman" w:eastAsia="Times New Roman" w:hAnsi="Times New Roman" w:cs="Times New Roman"/>
          <w:sz w:val="28"/>
          <w:szCs w:val="28"/>
          <w:lang w:val="en-US" w:eastAsia="ru-RU"/>
        </w:rPr>
        <w:t xml:space="preserve"> and surface density, and as high strength on the </w:t>
      </w:r>
      <w:r w:rsidRPr="009E3449">
        <w:rPr>
          <w:rFonts w:ascii="Times New Roman" w:eastAsia="Times New Roman" w:hAnsi="Times New Roman" w:cs="Times New Roman"/>
          <w:sz w:val="28"/>
          <w:szCs w:val="28"/>
          <w:lang w:val="en-US" w:eastAsia="ru-RU"/>
        </w:rPr>
        <w:lastRenderedPageBreak/>
        <w:t>compression, necessary for manufacturing and operation of sound-proof designs using this material is offered</w:t>
      </w:r>
      <w:r w:rsidRPr="00EA4D05">
        <w:rPr>
          <w:rFonts w:ascii="Times New Roman" w:hAnsi="Times New Roman" w:cs="Times New Roman"/>
          <w:sz w:val="28"/>
          <w:szCs w:val="28"/>
          <w:lang w:val="en-US"/>
        </w:rPr>
        <w:t>.</w:t>
      </w:r>
    </w:p>
    <w:p w:rsidR="00B06F84" w:rsidRPr="00B81AF1" w:rsidRDefault="00B06F84" w:rsidP="00B06F84">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t>Keywords:</w:t>
      </w:r>
    </w:p>
    <w:p w:rsidR="00B06F84" w:rsidRPr="00B06F84" w:rsidRDefault="00B06F84" w:rsidP="00B06F84">
      <w:pPr>
        <w:spacing w:before="20" w:line="360" w:lineRule="auto"/>
        <w:ind w:firstLine="709"/>
        <w:contextualSpacing/>
        <w:jc w:val="both"/>
        <w:rPr>
          <w:rFonts w:ascii="Times New Roman" w:hAnsi="Times New Roman" w:cs="Times New Roman"/>
          <w:sz w:val="28"/>
          <w:szCs w:val="28"/>
        </w:rPr>
      </w:pPr>
      <w:proofErr w:type="gramStart"/>
      <w:r w:rsidRPr="00B06F84">
        <w:rPr>
          <w:rFonts w:ascii="Times New Roman" w:hAnsi="Times New Roman" w:cs="Times New Roman"/>
          <w:sz w:val="28"/>
          <w:szCs w:val="28"/>
        </w:rPr>
        <w:t xml:space="preserve">Sound-proof material, factor of sound absorption, frequency range, durability on compression, </w:t>
      </w:r>
      <w:proofErr w:type="spellStart"/>
      <w:r w:rsidRPr="00B06F84">
        <w:rPr>
          <w:rFonts w:ascii="Times New Roman" w:hAnsi="Times New Roman" w:cs="Times New Roman"/>
          <w:sz w:val="28"/>
          <w:szCs w:val="28"/>
        </w:rPr>
        <w:t>hygroscopicity</w:t>
      </w:r>
      <w:proofErr w:type="spellEnd"/>
      <w:r w:rsidRPr="00B06F84">
        <w:rPr>
          <w:rFonts w:ascii="Times New Roman" w:hAnsi="Times New Roman" w:cs="Times New Roman"/>
          <w:sz w:val="28"/>
          <w:szCs w:val="28"/>
        </w:rPr>
        <w:t>, surface density.</w:t>
      </w:r>
      <w:proofErr w:type="gramEnd"/>
    </w:p>
    <w:p w:rsidR="00B06F84" w:rsidRPr="00B06F84" w:rsidRDefault="00B06F84" w:rsidP="003313B2">
      <w:pPr>
        <w:jc w:val="center"/>
        <w:rPr>
          <w:rFonts w:ascii="Times New Roman" w:eastAsia="Times New Roman" w:hAnsi="Times New Roman" w:cs="Times New Roman"/>
          <w:b/>
          <w:sz w:val="28"/>
          <w:szCs w:val="28"/>
          <w:lang w:val="en-US" w:eastAsia="ru-RU"/>
        </w:rPr>
      </w:pPr>
    </w:p>
    <w:p w:rsidR="009E3449" w:rsidRPr="009E3449" w:rsidRDefault="009E3449" w:rsidP="009E3449">
      <w:pPr>
        <w:spacing w:after="0" w:line="360" w:lineRule="auto"/>
        <w:ind w:firstLine="708"/>
        <w:jc w:val="both"/>
        <w:rPr>
          <w:rFonts w:ascii="Times New Roman" w:hAnsi="Times New Roman" w:cs="Times New Roman"/>
          <w:sz w:val="28"/>
          <w:szCs w:val="28"/>
        </w:rPr>
      </w:pPr>
      <w:r w:rsidRPr="009E3449">
        <w:rPr>
          <w:rFonts w:ascii="Times New Roman" w:hAnsi="Times New Roman" w:cs="Times New Roman"/>
          <w:sz w:val="28"/>
          <w:szCs w:val="28"/>
        </w:rPr>
        <w:t>Во второй половине ХХ века в связи с бурным развитием авиационного транспорта была организована Международная организация гражданской авиации (ИКАО), основной задачей которой является обеспечение упорядоченного и безопасного развития гражданской авиации. В этой области, на данный момент, требования соответствия уровня шума, находятся на втором месте после обе</w:t>
      </w:r>
      <w:r>
        <w:rPr>
          <w:rFonts w:ascii="Times New Roman" w:hAnsi="Times New Roman" w:cs="Times New Roman"/>
          <w:sz w:val="28"/>
          <w:szCs w:val="28"/>
        </w:rPr>
        <w:t>спечения безопасности полета [1</w:t>
      </w:r>
      <w:r w:rsidRPr="009E3449">
        <w:rPr>
          <w:rFonts w:ascii="Times New Roman" w:hAnsi="Times New Roman" w:cs="Times New Roman"/>
          <w:sz w:val="28"/>
          <w:szCs w:val="28"/>
        </w:rPr>
        <w:t xml:space="preserve">]. Вопросами регламентирования уровня шума в ИКАО занимается комитет по защите окружающей среды от воздействия авиации (КАЕП), определяющий, в том числе, нормы шума пассажирских самолетов на местности. Нормы, выраженные в эффективных уровнях воспринимаемого шума </w:t>
      </w:r>
      <w:r w:rsidRPr="009E3449">
        <w:rPr>
          <w:rFonts w:ascii="Times New Roman" w:hAnsi="Times New Roman" w:cs="Times New Roman"/>
          <w:sz w:val="28"/>
          <w:szCs w:val="28"/>
          <w:lang w:val="en-US"/>
        </w:rPr>
        <w:t>EPNL</w:t>
      </w:r>
      <w:r w:rsidRPr="009E3449">
        <w:rPr>
          <w:rFonts w:ascii="Times New Roman" w:hAnsi="Times New Roman" w:cs="Times New Roman"/>
          <w:sz w:val="28"/>
          <w:szCs w:val="28"/>
        </w:rPr>
        <w:t xml:space="preserve">, устанавливаются в зависимости от максимальной взлетной массы самолета в трех фиксированных контрольных точках, расположенных вблизи взлетно-посадочной полосы (ВПП), и характеризующие основные этапы полета самолета: </w:t>
      </w:r>
    </w:p>
    <w:p w:rsidR="009E3449" w:rsidRPr="009E3449" w:rsidRDefault="009E3449" w:rsidP="009E3449">
      <w:pPr>
        <w:spacing w:after="0" w:line="360" w:lineRule="auto"/>
        <w:ind w:firstLine="708"/>
        <w:jc w:val="both"/>
        <w:rPr>
          <w:rFonts w:ascii="Times New Roman" w:hAnsi="Times New Roman" w:cs="Times New Roman"/>
          <w:sz w:val="28"/>
          <w:szCs w:val="28"/>
        </w:rPr>
      </w:pPr>
      <w:r w:rsidRPr="009E3449">
        <w:rPr>
          <w:rFonts w:ascii="Times New Roman" w:hAnsi="Times New Roman" w:cs="Times New Roman"/>
          <w:sz w:val="28"/>
          <w:szCs w:val="28"/>
        </w:rPr>
        <w:t>- взлет (контрольная точка расположена сбоку от ВПП на расстоянии 450 м);</w:t>
      </w:r>
    </w:p>
    <w:p w:rsidR="009E3449" w:rsidRPr="009E3449" w:rsidRDefault="009E3449" w:rsidP="009E3449">
      <w:pPr>
        <w:spacing w:after="0" w:line="360" w:lineRule="auto"/>
        <w:ind w:firstLine="708"/>
        <w:jc w:val="both"/>
        <w:rPr>
          <w:rFonts w:ascii="Times New Roman" w:hAnsi="Times New Roman" w:cs="Times New Roman"/>
          <w:sz w:val="28"/>
          <w:szCs w:val="28"/>
        </w:rPr>
      </w:pPr>
      <w:r w:rsidRPr="009E3449">
        <w:rPr>
          <w:rFonts w:ascii="Times New Roman" w:hAnsi="Times New Roman" w:cs="Times New Roman"/>
          <w:sz w:val="28"/>
          <w:szCs w:val="28"/>
        </w:rPr>
        <w:t>- набор высоты (контрольная точка расположена за ВПП на расстоянии 6500 м);</w:t>
      </w:r>
    </w:p>
    <w:p w:rsidR="009E3449" w:rsidRPr="009E3449" w:rsidRDefault="009E3449" w:rsidP="009E3449">
      <w:pPr>
        <w:spacing w:after="0" w:line="360" w:lineRule="auto"/>
        <w:ind w:firstLine="708"/>
        <w:jc w:val="both"/>
        <w:rPr>
          <w:rFonts w:ascii="Times New Roman" w:hAnsi="Times New Roman" w:cs="Times New Roman"/>
          <w:sz w:val="28"/>
          <w:szCs w:val="28"/>
        </w:rPr>
      </w:pPr>
      <w:r w:rsidRPr="009E3449">
        <w:rPr>
          <w:rFonts w:ascii="Times New Roman" w:hAnsi="Times New Roman" w:cs="Times New Roman"/>
          <w:sz w:val="28"/>
          <w:szCs w:val="28"/>
        </w:rPr>
        <w:t>- снижение на посадку (контрольная точка расположена перед ВПП на расстоянии 2000 м) [</w:t>
      </w:r>
      <w:r>
        <w:rPr>
          <w:rFonts w:ascii="Times New Roman" w:hAnsi="Times New Roman" w:cs="Times New Roman"/>
          <w:sz w:val="28"/>
          <w:szCs w:val="28"/>
        </w:rPr>
        <w:t>2</w:t>
      </w:r>
      <w:r w:rsidRPr="009E3449">
        <w:rPr>
          <w:rFonts w:ascii="Times New Roman" w:hAnsi="Times New Roman" w:cs="Times New Roman"/>
          <w:sz w:val="28"/>
          <w:szCs w:val="28"/>
        </w:rPr>
        <w:t>]. Регламентируется сумма уровней шума в трех точках, а так же предельно допустимые уровни шума в отдельно взятой точке.</w:t>
      </w:r>
    </w:p>
    <w:p w:rsidR="009E3449" w:rsidRPr="009E3449" w:rsidRDefault="009E3449" w:rsidP="009E3449">
      <w:pPr>
        <w:spacing w:after="0" w:line="360" w:lineRule="auto"/>
        <w:ind w:firstLine="708"/>
        <w:jc w:val="both"/>
        <w:rPr>
          <w:rFonts w:ascii="Times New Roman" w:hAnsi="Times New Roman" w:cs="Times New Roman"/>
          <w:sz w:val="28"/>
          <w:szCs w:val="28"/>
        </w:rPr>
      </w:pPr>
      <w:r w:rsidRPr="009E3449">
        <w:rPr>
          <w:rFonts w:ascii="Times New Roman" w:hAnsi="Times New Roman" w:cs="Times New Roman"/>
          <w:sz w:val="28"/>
          <w:szCs w:val="28"/>
        </w:rPr>
        <w:t xml:space="preserve">В настоящее время, дополнительно к сертификации, при продвижении воздушных судов (ВС) на мировые рынки, проводят регистрацию в базах данных ИКАО. В случае с уровнем шума на местности данные вносятся в </w:t>
      </w:r>
      <w:r w:rsidRPr="009E3449">
        <w:rPr>
          <w:rFonts w:ascii="Times New Roman" w:hAnsi="Times New Roman" w:cs="Times New Roman"/>
          <w:sz w:val="28"/>
          <w:szCs w:val="28"/>
        </w:rPr>
        <w:lastRenderedPageBreak/>
        <w:t xml:space="preserve">базу летно-технических и шумовых характеристик – </w:t>
      </w:r>
      <w:r w:rsidRPr="009E3449">
        <w:rPr>
          <w:rFonts w:ascii="Times New Roman" w:hAnsi="Times New Roman" w:cs="Times New Roman"/>
          <w:sz w:val="28"/>
          <w:szCs w:val="28"/>
          <w:lang w:val="en-US"/>
        </w:rPr>
        <w:t>ANP</w:t>
      </w:r>
      <w:r w:rsidRPr="009E3449">
        <w:rPr>
          <w:rFonts w:ascii="Times New Roman" w:hAnsi="Times New Roman" w:cs="Times New Roman"/>
          <w:sz w:val="28"/>
          <w:szCs w:val="28"/>
        </w:rPr>
        <w:t xml:space="preserve"> (</w:t>
      </w:r>
      <w:r w:rsidRPr="009E3449">
        <w:rPr>
          <w:rFonts w:ascii="Times New Roman" w:hAnsi="Times New Roman" w:cs="Times New Roman"/>
          <w:sz w:val="28"/>
          <w:szCs w:val="28"/>
          <w:lang w:val="en-US"/>
        </w:rPr>
        <w:t>Aircraft</w:t>
      </w:r>
      <w:r w:rsidRPr="009E3449">
        <w:rPr>
          <w:rFonts w:ascii="Times New Roman" w:hAnsi="Times New Roman" w:cs="Times New Roman"/>
          <w:sz w:val="28"/>
          <w:szCs w:val="28"/>
        </w:rPr>
        <w:t xml:space="preserve"> </w:t>
      </w:r>
      <w:r w:rsidRPr="009E3449">
        <w:rPr>
          <w:rFonts w:ascii="Times New Roman" w:hAnsi="Times New Roman" w:cs="Times New Roman"/>
          <w:sz w:val="28"/>
          <w:szCs w:val="28"/>
          <w:lang w:val="en-US"/>
        </w:rPr>
        <w:t>Noise</w:t>
      </w:r>
      <w:r w:rsidRPr="009E3449">
        <w:rPr>
          <w:rFonts w:ascii="Times New Roman" w:hAnsi="Times New Roman" w:cs="Times New Roman"/>
          <w:sz w:val="28"/>
          <w:szCs w:val="28"/>
        </w:rPr>
        <w:t xml:space="preserve"> </w:t>
      </w:r>
      <w:r w:rsidRPr="009E3449">
        <w:rPr>
          <w:rFonts w:ascii="Times New Roman" w:hAnsi="Times New Roman" w:cs="Times New Roman"/>
          <w:sz w:val="28"/>
          <w:szCs w:val="28"/>
          <w:lang w:val="en-US"/>
        </w:rPr>
        <w:t>and</w:t>
      </w:r>
      <w:r w:rsidRPr="009E3449">
        <w:rPr>
          <w:rFonts w:ascii="Times New Roman" w:hAnsi="Times New Roman" w:cs="Times New Roman"/>
          <w:sz w:val="28"/>
          <w:szCs w:val="28"/>
        </w:rPr>
        <w:t xml:space="preserve"> </w:t>
      </w:r>
      <w:r w:rsidRPr="009E3449">
        <w:rPr>
          <w:rFonts w:ascii="Times New Roman" w:hAnsi="Times New Roman" w:cs="Times New Roman"/>
          <w:sz w:val="28"/>
          <w:szCs w:val="28"/>
          <w:lang w:val="en-US"/>
        </w:rPr>
        <w:t>Performance</w:t>
      </w:r>
      <w:r w:rsidRPr="009E3449">
        <w:rPr>
          <w:rFonts w:ascii="Times New Roman" w:hAnsi="Times New Roman" w:cs="Times New Roman"/>
          <w:sz w:val="28"/>
          <w:szCs w:val="28"/>
        </w:rPr>
        <w:t>). Данные передаются фирмой производителем и используются, в том числе, при расчете зон зашумленности в окрестностях аэропортов с заданным расписанием полетов, которые, как правило, регламентируются муниципальными властями [</w:t>
      </w:r>
      <w:r>
        <w:rPr>
          <w:rFonts w:ascii="Times New Roman" w:hAnsi="Times New Roman" w:cs="Times New Roman"/>
          <w:sz w:val="28"/>
          <w:szCs w:val="28"/>
        </w:rPr>
        <w:t>3</w:t>
      </w:r>
      <w:r w:rsidRPr="009E3449">
        <w:rPr>
          <w:rFonts w:ascii="Times New Roman" w:hAnsi="Times New Roman" w:cs="Times New Roman"/>
          <w:sz w:val="28"/>
          <w:szCs w:val="28"/>
        </w:rPr>
        <w:t xml:space="preserve">]. Отсутствие в базах данных значений уровня шума или их не соответствие требованиям ИКАО создают серьезные затруднения при продвижении </w:t>
      </w:r>
      <w:proofErr w:type="gramStart"/>
      <w:r w:rsidRPr="009E3449">
        <w:rPr>
          <w:rFonts w:ascii="Times New Roman" w:hAnsi="Times New Roman" w:cs="Times New Roman"/>
          <w:sz w:val="28"/>
          <w:szCs w:val="28"/>
        </w:rPr>
        <w:t>ВС</w:t>
      </w:r>
      <w:proofErr w:type="gramEnd"/>
      <w:r w:rsidRPr="009E3449">
        <w:rPr>
          <w:rFonts w:ascii="Times New Roman" w:hAnsi="Times New Roman" w:cs="Times New Roman"/>
          <w:sz w:val="28"/>
          <w:szCs w:val="28"/>
        </w:rPr>
        <w:t xml:space="preserve"> на мировые рынки.      </w:t>
      </w:r>
    </w:p>
    <w:p w:rsidR="009E3449" w:rsidRPr="009E3449" w:rsidRDefault="009E3449" w:rsidP="009E3449">
      <w:pPr>
        <w:spacing w:after="0" w:line="360" w:lineRule="auto"/>
        <w:ind w:firstLine="708"/>
        <w:jc w:val="both"/>
        <w:rPr>
          <w:rFonts w:ascii="Times New Roman" w:hAnsi="Times New Roman" w:cs="Times New Roman"/>
          <w:sz w:val="28"/>
          <w:szCs w:val="28"/>
        </w:rPr>
      </w:pPr>
      <w:r w:rsidRPr="009E3449">
        <w:rPr>
          <w:rFonts w:ascii="Times New Roman" w:hAnsi="Times New Roman" w:cs="Times New Roman"/>
          <w:sz w:val="28"/>
          <w:szCs w:val="28"/>
        </w:rPr>
        <w:t xml:space="preserve">В феврале 2013 года прошло очередное совещание КАЕП ИКАО, на котором была принята рекомендация ввести более жесткие нормы по шуму самолетов, ужесточив действующую на данный момент Главу 4 на 7 </w:t>
      </w:r>
      <w:proofErr w:type="spellStart"/>
      <w:r w:rsidRPr="009E3449">
        <w:rPr>
          <w:rFonts w:ascii="Times New Roman" w:hAnsi="Times New Roman" w:cs="Times New Roman"/>
          <w:sz w:val="28"/>
          <w:szCs w:val="28"/>
          <w:lang w:val="en-US"/>
        </w:rPr>
        <w:t>EPNdB</w:t>
      </w:r>
      <w:proofErr w:type="spellEnd"/>
      <w:r w:rsidRPr="009E3449">
        <w:rPr>
          <w:rFonts w:ascii="Times New Roman" w:hAnsi="Times New Roman" w:cs="Times New Roman"/>
          <w:sz w:val="28"/>
          <w:szCs w:val="28"/>
        </w:rPr>
        <w:t>. Новые нормы отражены в главе 14 Приложения 16, том 1, которые будут введены до 31 декабря 2017 года для самолетов взлетной массой выше 55 т и до 31 декабря 2020 года для самолетов взлетной массой менее 55 т [</w:t>
      </w:r>
      <w:r>
        <w:rPr>
          <w:rFonts w:ascii="Times New Roman" w:hAnsi="Times New Roman" w:cs="Times New Roman"/>
          <w:sz w:val="28"/>
          <w:szCs w:val="28"/>
        </w:rPr>
        <w:t>3</w:t>
      </w:r>
      <w:r w:rsidRPr="009E3449">
        <w:rPr>
          <w:rFonts w:ascii="Times New Roman" w:hAnsi="Times New Roman" w:cs="Times New Roman"/>
          <w:sz w:val="28"/>
          <w:szCs w:val="28"/>
        </w:rPr>
        <w:t>]. Следует отметить, что в нашей стране, на данный момент, ни один из эксплуатируемых самолетов не обладает требуемым запасом по шуму на местности[</w:t>
      </w:r>
      <w:r>
        <w:rPr>
          <w:rFonts w:ascii="Times New Roman" w:hAnsi="Times New Roman" w:cs="Times New Roman"/>
          <w:sz w:val="28"/>
          <w:szCs w:val="28"/>
        </w:rPr>
        <w:t>1</w:t>
      </w:r>
      <w:r w:rsidRPr="009E3449">
        <w:rPr>
          <w:rFonts w:ascii="Times New Roman" w:hAnsi="Times New Roman" w:cs="Times New Roman"/>
          <w:sz w:val="28"/>
          <w:szCs w:val="28"/>
        </w:rPr>
        <w:t xml:space="preserve">]. В </w:t>
      </w:r>
      <w:proofErr w:type="gramStart"/>
      <w:r w:rsidRPr="009E3449">
        <w:rPr>
          <w:rFonts w:ascii="Times New Roman" w:hAnsi="Times New Roman" w:cs="Times New Roman"/>
          <w:sz w:val="28"/>
          <w:szCs w:val="28"/>
        </w:rPr>
        <w:t>связи</w:t>
      </w:r>
      <w:proofErr w:type="gramEnd"/>
      <w:r w:rsidRPr="009E3449">
        <w:rPr>
          <w:rFonts w:ascii="Times New Roman" w:hAnsi="Times New Roman" w:cs="Times New Roman"/>
          <w:sz w:val="28"/>
          <w:szCs w:val="28"/>
        </w:rPr>
        <w:t xml:space="preserve"> с чем разработка различных технологий снижения шума для перспективных и существующих самолетов является актуальной задачей.</w:t>
      </w:r>
    </w:p>
    <w:p w:rsidR="009E3449" w:rsidRPr="009E3449" w:rsidRDefault="009E3449" w:rsidP="009E3449">
      <w:pPr>
        <w:spacing w:after="0" w:line="360" w:lineRule="auto"/>
        <w:ind w:firstLine="708"/>
        <w:jc w:val="both"/>
        <w:rPr>
          <w:rFonts w:ascii="Times New Roman" w:hAnsi="Times New Roman" w:cs="Times New Roman"/>
          <w:sz w:val="28"/>
          <w:szCs w:val="28"/>
        </w:rPr>
      </w:pPr>
      <w:r w:rsidRPr="009E3449">
        <w:rPr>
          <w:rFonts w:ascii="Times New Roman" w:hAnsi="Times New Roman" w:cs="Times New Roman"/>
          <w:sz w:val="28"/>
          <w:szCs w:val="28"/>
        </w:rPr>
        <w:t>На данный момент основными составляющими, определяющие шум пассажирского самолета в целом является шум двигателя, шум обтекания элементов планера, влияние компоновки на отдельные источники, шум в кабине [</w:t>
      </w:r>
      <w:r>
        <w:rPr>
          <w:rFonts w:ascii="Times New Roman" w:hAnsi="Times New Roman" w:cs="Times New Roman"/>
          <w:sz w:val="28"/>
          <w:szCs w:val="28"/>
        </w:rPr>
        <w:t>1</w:t>
      </w:r>
      <w:r w:rsidRPr="009E3449">
        <w:rPr>
          <w:rFonts w:ascii="Times New Roman" w:hAnsi="Times New Roman" w:cs="Times New Roman"/>
          <w:sz w:val="28"/>
          <w:szCs w:val="28"/>
        </w:rPr>
        <w:t xml:space="preserve">]. В данном списке шум двигателя не случайно стоит на первом месте т.к. он вносит наибольший вклад с создаваемый шум, в связи с чем решение задачи снижение шума, генерируемого двигательной установкой (ДУ) </w:t>
      </w:r>
      <w:proofErr w:type="gramStart"/>
      <w:r w:rsidRPr="009E3449">
        <w:rPr>
          <w:rFonts w:ascii="Times New Roman" w:hAnsi="Times New Roman" w:cs="Times New Roman"/>
          <w:sz w:val="28"/>
          <w:szCs w:val="28"/>
        </w:rPr>
        <w:t>ВС</w:t>
      </w:r>
      <w:proofErr w:type="gramEnd"/>
      <w:r w:rsidRPr="009E3449">
        <w:rPr>
          <w:rFonts w:ascii="Times New Roman" w:hAnsi="Times New Roman" w:cs="Times New Roman"/>
          <w:sz w:val="28"/>
          <w:szCs w:val="28"/>
        </w:rPr>
        <w:t xml:space="preserve"> является приоритетной задачей широкого круга акустиков нашей страны. </w:t>
      </w:r>
      <w:r>
        <w:rPr>
          <w:rFonts w:ascii="Times New Roman" w:hAnsi="Times New Roman" w:cs="Times New Roman"/>
          <w:sz w:val="28"/>
          <w:szCs w:val="28"/>
        </w:rPr>
        <w:t>Н</w:t>
      </w:r>
      <w:r w:rsidRPr="009E3449">
        <w:rPr>
          <w:rFonts w:ascii="Times New Roman" w:hAnsi="Times New Roman" w:cs="Times New Roman"/>
          <w:sz w:val="28"/>
          <w:szCs w:val="28"/>
        </w:rPr>
        <w:t xml:space="preserve">а практике </w:t>
      </w:r>
      <w:r>
        <w:rPr>
          <w:rFonts w:ascii="Times New Roman" w:hAnsi="Times New Roman" w:cs="Times New Roman"/>
          <w:sz w:val="28"/>
          <w:szCs w:val="28"/>
        </w:rPr>
        <w:t>п</w:t>
      </w:r>
      <w:r w:rsidRPr="009E3449">
        <w:rPr>
          <w:rFonts w:ascii="Times New Roman" w:hAnsi="Times New Roman" w:cs="Times New Roman"/>
          <w:sz w:val="28"/>
          <w:szCs w:val="28"/>
        </w:rPr>
        <w:t xml:space="preserve">рименяют два основных подхода в борьбе с шумом ДУ: </w:t>
      </w:r>
    </w:p>
    <w:p w:rsidR="009E3449" w:rsidRPr="009E3449" w:rsidRDefault="009E3449" w:rsidP="009E3449">
      <w:pPr>
        <w:pStyle w:val="a3"/>
        <w:numPr>
          <w:ilvl w:val="0"/>
          <w:numId w:val="1"/>
        </w:numPr>
        <w:spacing w:after="0" w:line="360" w:lineRule="auto"/>
        <w:jc w:val="both"/>
        <w:rPr>
          <w:rFonts w:ascii="Times New Roman" w:hAnsi="Times New Roman" w:cs="Times New Roman"/>
          <w:sz w:val="28"/>
          <w:szCs w:val="28"/>
        </w:rPr>
      </w:pPr>
      <w:r w:rsidRPr="009E3449">
        <w:rPr>
          <w:rFonts w:ascii="Times New Roman" w:hAnsi="Times New Roman" w:cs="Times New Roman"/>
          <w:sz w:val="28"/>
          <w:szCs w:val="28"/>
        </w:rPr>
        <w:t>Снижение шума в источнике, что зачастую связано со снижением других характеристик ДУ таких как ресурс, расход топлива, снижение КПД, уменьшение мощности, увеличение веса и др</w:t>
      </w:r>
      <w:proofErr w:type="gramStart"/>
      <w:r w:rsidRPr="009E3449">
        <w:rPr>
          <w:rFonts w:ascii="Times New Roman" w:hAnsi="Times New Roman" w:cs="Times New Roman"/>
          <w:sz w:val="28"/>
          <w:szCs w:val="28"/>
        </w:rPr>
        <w:t>..</w:t>
      </w:r>
      <w:proofErr w:type="gramEnd"/>
    </w:p>
    <w:p w:rsidR="009E3449" w:rsidRPr="009E3449" w:rsidRDefault="009E3449" w:rsidP="009E3449">
      <w:pPr>
        <w:pStyle w:val="a3"/>
        <w:numPr>
          <w:ilvl w:val="0"/>
          <w:numId w:val="1"/>
        </w:numPr>
        <w:spacing w:after="0" w:line="360" w:lineRule="auto"/>
        <w:jc w:val="both"/>
        <w:rPr>
          <w:rFonts w:ascii="Times New Roman" w:hAnsi="Times New Roman" w:cs="Times New Roman"/>
          <w:sz w:val="28"/>
          <w:szCs w:val="28"/>
        </w:rPr>
      </w:pPr>
      <w:r w:rsidRPr="009E3449">
        <w:rPr>
          <w:rFonts w:ascii="Times New Roman" w:hAnsi="Times New Roman" w:cs="Times New Roman"/>
          <w:sz w:val="28"/>
          <w:szCs w:val="28"/>
        </w:rPr>
        <w:lastRenderedPageBreak/>
        <w:t>Снижение шума распространяющегося шума, путем использования звукопоглощающих конструкций (ЗПК).</w:t>
      </w:r>
    </w:p>
    <w:p w:rsidR="009E3449" w:rsidRPr="009E3449" w:rsidRDefault="009E3449" w:rsidP="009E3449">
      <w:pPr>
        <w:spacing w:after="0" w:line="360" w:lineRule="auto"/>
        <w:ind w:firstLine="708"/>
        <w:jc w:val="both"/>
        <w:rPr>
          <w:rFonts w:ascii="Times New Roman" w:hAnsi="Times New Roman" w:cs="Times New Roman"/>
          <w:sz w:val="28"/>
          <w:szCs w:val="28"/>
        </w:rPr>
      </w:pPr>
      <w:r w:rsidRPr="009E3449">
        <w:rPr>
          <w:rFonts w:ascii="Times New Roman" w:hAnsi="Times New Roman" w:cs="Times New Roman"/>
          <w:sz w:val="28"/>
          <w:szCs w:val="28"/>
        </w:rPr>
        <w:t xml:space="preserve">В настоящее время в нашей стране, для решения задачи снижения шума двигательной установки,  в основном применяются двухслойные резонансные ЗПК, которые позволяют выполнять требования действующей главы 4, однако не имеют запаса, необходимого для выполнения главы 14. </w:t>
      </w:r>
      <w:r>
        <w:rPr>
          <w:rFonts w:ascii="Times New Roman" w:hAnsi="Times New Roman" w:cs="Times New Roman"/>
          <w:sz w:val="28"/>
          <w:szCs w:val="28"/>
        </w:rPr>
        <w:t xml:space="preserve">Логичным развитием </w:t>
      </w:r>
      <w:proofErr w:type="gramStart"/>
      <w:r>
        <w:rPr>
          <w:rFonts w:ascii="Times New Roman" w:hAnsi="Times New Roman" w:cs="Times New Roman"/>
          <w:sz w:val="28"/>
          <w:szCs w:val="28"/>
        </w:rPr>
        <w:t>двухслойных</w:t>
      </w:r>
      <w:proofErr w:type="gramEnd"/>
      <w:r>
        <w:rPr>
          <w:rFonts w:ascii="Times New Roman" w:hAnsi="Times New Roman" w:cs="Times New Roman"/>
          <w:sz w:val="28"/>
          <w:szCs w:val="28"/>
        </w:rPr>
        <w:t xml:space="preserve"> резонансных ЗПК являются т</w:t>
      </w:r>
      <w:r w:rsidRPr="009E3449">
        <w:rPr>
          <w:rFonts w:ascii="Times New Roman" w:hAnsi="Times New Roman" w:cs="Times New Roman"/>
          <w:sz w:val="28"/>
          <w:szCs w:val="28"/>
        </w:rPr>
        <w:t>рехслойные резонансные ЗПК</w:t>
      </w:r>
      <w:r>
        <w:rPr>
          <w:rFonts w:ascii="Times New Roman" w:hAnsi="Times New Roman" w:cs="Times New Roman"/>
          <w:sz w:val="28"/>
          <w:szCs w:val="28"/>
        </w:rPr>
        <w:t>, однако они</w:t>
      </w:r>
      <w:r w:rsidRPr="009E3449">
        <w:rPr>
          <w:rFonts w:ascii="Times New Roman" w:hAnsi="Times New Roman" w:cs="Times New Roman"/>
          <w:sz w:val="28"/>
          <w:szCs w:val="28"/>
        </w:rPr>
        <w:t xml:space="preserve"> обладают слишком большой поверхностной плотностью, </w:t>
      </w:r>
      <w:proofErr w:type="spellStart"/>
      <w:r w:rsidRPr="009E3449">
        <w:rPr>
          <w:rFonts w:ascii="Times New Roman" w:hAnsi="Times New Roman" w:cs="Times New Roman"/>
          <w:sz w:val="28"/>
          <w:szCs w:val="28"/>
        </w:rPr>
        <w:t>тредоемки</w:t>
      </w:r>
      <w:proofErr w:type="spellEnd"/>
      <w:r w:rsidRPr="009E3449">
        <w:rPr>
          <w:rFonts w:ascii="Times New Roman" w:hAnsi="Times New Roman" w:cs="Times New Roman"/>
          <w:sz w:val="28"/>
          <w:szCs w:val="28"/>
        </w:rPr>
        <w:t xml:space="preserve"> в изготовлении, а так же не являются оптимальными с точки зрения звукопоглощения. </w:t>
      </w:r>
    </w:p>
    <w:p w:rsidR="009E3449" w:rsidRPr="009E3449" w:rsidRDefault="009E3449" w:rsidP="009E3449">
      <w:pPr>
        <w:spacing w:after="0" w:line="360" w:lineRule="auto"/>
        <w:ind w:firstLine="708"/>
        <w:jc w:val="both"/>
        <w:rPr>
          <w:rFonts w:ascii="Times New Roman" w:hAnsi="Times New Roman" w:cs="Times New Roman"/>
          <w:sz w:val="28"/>
          <w:szCs w:val="28"/>
        </w:rPr>
      </w:pPr>
      <w:r w:rsidRPr="009E3449">
        <w:rPr>
          <w:rFonts w:ascii="Times New Roman" w:hAnsi="Times New Roman" w:cs="Times New Roman"/>
          <w:sz w:val="28"/>
          <w:szCs w:val="28"/>
        </w:rPr>
        <w:t>Основной проблемой ЗПК резонансного типа является относительно небольшой частотный диапазон эффективной работы конструкции. Расширение частотного диапазона, для ЗПК является первоочередной задачей</w:t>
      </w:r>
      <w:r w:rsidR="00324DA8">
        <w:rPr>
          <w:rFonts w:ascii="Times New Roman" w:hAnsi="Times New Roman" w:cs="Times New Roman"/>
          <w:sz w:val="28"/>
          <w:szCs w:val="28"/>
        </w:rPr>
        <w:t xml:space="preserve">, однако она является трудновыполнимой без применения новых материалов и концепций. В </w:t>
      </w:r>
      <w:proofErr w:type="gramStart"/>
      <w:r w:rsidR="00324DA8">
        <w:rPr>
          <w:rFonts w:ascii="Times New Roman" w:hAnsi="Times New Roman" w:cs="Times New Roman"/>
          <w:sz w:val="28"/>
          <w:szCs w:val="28"/>
        </w:rPr>
        <w:t>связи</w:t>
      </w:r>
      <w:proofErr w:type="gramEnd"/>
      <w:r w:rsidR="00324DA8">
        <w:rPr>
          <w:rFonts w:ascii="Times New Roman" w:hAnsi="Times New Roman" w:cs="Times New Roman"/>
          <w:sz w:val="28"/>
          <w:szCs w:val="28"/>
        </w:rPr>
        <w:t xml:space="preserve"> с чем в последнее врем активно стали рассматриваться варианты размещения в ЗПК </w:t>
      </w:r>
      <w:proofErr w:type="spellStart"/>
      <w:r w:rsidR="00324DA8">
        <w:rPr>
          <w:rFonts w:ascii="Times New Roman" w:hAnsi="Times New Roman" w:cs="Times New Roman"/>
          <w:sz w:val="28"/>
          <w:szCs w:val="28"/>
        </w:rPr>
        <w:t>пористоволокнистых</w:t>
      </w:r>
      <w:proofErr w:type="spellEnd"/>
      <w:r w:rsidR="00324DA8">
        <w:rPr>
          <w:rFonts w:ascii="Times New Roman" w:hAnsi="Times New Roman" w:cs="Times New Roman"/>
          <w:sz w:val="28"/>
          <w:szCs w:val="28"/>
        </w:rPr>
        <w:t xml:space="preserve"> материалов или </w:t>
      </w:r>
      <w:proofErr w:type="spellStart"/>
      <w:r w:rsidR="00324DA8">
        <w:rPr>
          <w:rFonts w:ascii="Times New Roman" w:hAnsi="Times New Roman" w:cs="Times New Roman"/>
          <w:sz w:val="28"/>
          <w:szCs w:val="28"/>
        </w:rPr>
        <w:t>воздухопроницемых</w:t>
      </w:r>
      <w:proofErr w:type="spellEnd"/>
      <w:r w:rsidR="00324DA8">
        <w:rPr>
          <w:rFonts w:ascii="Times New Roman" w:hAnsi="Times New Roman" w:cs="Times New Roman"/>
          <w:sz w:val="28"/>
          <w:szCs w:val="28"/>
        </w:rPr>
        <w:t xml:space="preserve"> мембран, позволяющих повысить звукопоглощение в широкой полосе частот.</w:t>
      </w:r>
    </w:p>
    <w:p w:rsidR="009E3449" w:rsidRPr="009E3449" w:rsidRDefault="00324DA8" w:rsidP="009E344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9E3449" w:rsidRPr="009E3449">
        <w:rPr>
          <w:rFonts w:ascii="Times New Roman" w:hAnsi="Times New Roman" w:cs="Times New Roman"/>
          <w:sz w:val="28"/>
          <w:szCs w:val="28"/>
        </w:rPr>
        <w:t>ыли разработаны различные пористые материалы, а так же воздухопроницаемые мембраны, которые при использовании взамен внутренних перфорированных обшивок или вместо одного из слоев дву</w:t>
      </w:r>
      <w:proofErr w:type="gramStart"/>
      <w:r w:rsidR="009E3449" w:rsidRPr="009E3449">
        <w:rPr>
          <w:rFonts w:ascii="Times New Roman" w:hAnsi="Times New Roman" w:cs="Times New Roman"/>
          <w:sz w:val="28"/>
          <w:szCs w:val="28"/>
        </w:rPr>
        <w:t>х-</w:t>
      </w:r>
      <w:proofErr w:type="gramEnd"/>
      <w:r w:rsidR="009E3449" w:rsidRPr="009E3449">
        <w:rPr>
          <w:rFonts w:ascii="Times New Roman" w:hAnsi="Times New Roman" w:cs="Times New Roman"/>
          <w:sz w:val="28"/>
          <w:szCs w:val="28"/>
        </w:rPr>
        <w:t xml:space="preserve"> трехслойных ЗПК расширяли частотный диапазон эффективного звукопоглощения [</w:t>
      </w:r>
      <w:r>
        <w:rPr>
          <w:rFonts w:ascii="Times New Roman" w:hAnsi="Times New Roman" w:cs="Times New Roman"/>
          <w:sz w:val="28"/>
          <w:szCs w:val="28"/>
        </w:rPr>
        <w:t>4, 5</w:t>
      </w:r>
      <w:r w:rsidR="009E3449" w:rsidRPr="009E3449">
        <w:rPr>
          <w:rFonts w:ascii="Times New Roman" w:hAnsi="Times New Roman" w:cs="Times New Roman"/>
          <w:sz w:val="28"/>
          <w:szCs w:val="28"/>
        </w:rPr>
        <w:t xml:space="preserve">]. Однако применение данных материалов в реальных изделиях было затруднено за счет снижения </w:t>
      </w:r>
      <w:r>
        <w:rPr>
          <w:rFonts w:ascii="Times New Roman" w:hAnsi="Times New Roman" w:cs="Times New Roman"/>
          <w:sz w:val="28"/>
          <w:szCs w:val="28"/>
        </w:rPr>
        <w:t>прочности конструкции, в которых применяются ЗПК</w:t>
      </w:r>
      <w:r w:rsidR="009E3449" w:rsidRPr="009E3449">
        <w:rPr>
          <w:rFonts w:ascii="Times New Roman" w:hAnsi="Times New Roman" w:cs="Times New Roman"/>
          <w:sz w:val="28"/>
          <w:szCs w:val="28"/>
        </w:rPr>
        <w:t xml:space="preserve">. </w:t>
      </w:r>
    </w:p>
    <w:p w:rsidR="009E3449" w:rsidRPr="009E3449" w:rsidRDefault="009E3449" w:rsidP="00324DA8">
      <w:pPr>
        <w:spacing w:line="360" w:lineRule="auto"/>
        <w:jc w:val="both"/>
        <w:rPr>
          <w:rFonts w:ascii="Times New Roman" w:hAnsi="Times New Roman" w:cs="Times New Roman"/>
          <w:sz w:val="28"/>
          <w:szCs w:val="28"/>
        </w:rPr>
      </w:pPr>
      <w:r w:rsidRPr="009E3449">
        <w:rPr>
          <w:rFonts w:ascii="Times New Roman" w:hAnsi="Times New Roman" w:cs="Times New Roman"/>
          <w:sz w:val="28"/>
          <w:szCs w:val="28"/>
        </w:rPr>
        <w:tab/>
        <w:t>Таким образом, принимая во внимание все вышеописанные факторы, ЗПК должны удовлетворять следующим требованиям:</w:t>
      </w:r>
    </w:p>
    <w:p w:rsidR="009E3449" w:rsidRPr="009E3449" w:rsidRDefault="009E3449" w:rsidP="009E3449">
      <w:pPr>
        <w:spacing w:after="0" w:line="360" w:lineRule="auto"/>
        <w:jc w:val="both"/>
        <w:rPr>
          <w:rFonts w:ascii="Times New Roman" w:hAnsi="Times New Roman" w:cs="Times New Roman"/>
          <w:sz w:val="28"/>
          <w:szCs w:val="28"/>
        </w:rPr>
      </w:pPr>
      <w:r w:rsidRPr="009E3449">
        <w:rPr>
          <w:rFonts w:ascii="Times New Roman" w:hAnsi="Times New Roman" w:cs="Times New Roman"/>
          <w:sz w:val="28"/>
          <w:szCs w:val="28"/>
        </w:rPr>
        <w:tab/>
        <w:t>- широкий диапазон эффективной работы ЗПК (коэффициент звукопоглощения не менее 0,8 в диапазоне частот от 1000 до 5000 Гц);</w:t>
      </w:r>
    </w:p>
    <w:p w:rsidR="009E3449" w:rsidRPr="009E3449" w:rsidRDefault="009E3449" w:rsidP="009E3449">
      <w:pPr>
        <w:spacing w:after="0" w:line="360" w:lineRule="auto"/>
        <w:jc w:val="both"/>
        <w:rPr>
          <w:rFonts w:ascii="Times New Roman" w:hAnsi="Times New Roman" w:cs="Times New Roman"/>
          <w:sz w:val="28"/>
          <w:szCs w:val="28"/>
        </w:rPr>
      </w:pPr>
      <w:r w:rsidRPr="009E3449">
        <w:rPr>
          <w:rFonts w:ascii="Times New Roman" w:hAnsi="Times New Roman" w:cs="Times New Roman"/>
          <w:sz w:val="28"/>
          <w:szCs w:val="28"/>
        </w:rPr>
        <w:tab/>
        <w:t>- низкая поверхностная плотность;</w:t>
      </w:r>
    </w:p>
    <w:p w:rsidR="009E3449" w:rsidRPr="009E3449" w:rsidRDefault="009E3449" w:rsidP="009E3449">
      <w:pPr>
        <w:spacing w:after="0" w:line="360" w:lineRule="auto"/>
        <w:jc w:val="both"/>
        <w:rPr>
          <w:rFonts w:ascii="Times New Roman" w:hAnsi="Times New Roman" w:cs="Times New Roman"/>
          <w:sz w:val="28"/>
          <w:szCs w:val="28"/>
        </w:rPr>
      </w:pPr>
      <w:r w:rsidRPr="009E3449">
        <w:rPr>
          <w:rFonts w:ascii="Times New Roman" w:hAnsi="Times New Roman" w:cs="Times New Roman"/>
          <w:sz w:val="28"/>
          <w:szCs w:val="28"/>
        </w:rPr>
        <w:lastRenderedPageBreak/>
        <w:tab/>
        <w:t xml:space="preserve">- прочность на сжатие не хуже, чем у </w:t>
      </w:r>
      <w:proofErr w:type="gramStart"/>
      <w:r w:rsidRPr="009E3449">
        <w:rPr>
          <w:rFonts w:ascii="Times New Roman" w:hAnsi="Times New Roman" w:cs="Times New Roman"/>
          <w:sz w:val="28"/>
          <w:szCs w:val="28"/>
        </w:rPr>
        <w:t>традиционных</w:t>
      </w:r>
      <w:proofErr w:type="gramEnd"/>
      <w:r w:rsidRPr="009E3449">
        <w:rPr>
          <w:rFonts w:ascii="Times New Roman" w:hAnsi="Times New Roman" w:cs="Times New Roman"/>
          <w:sz w:val="28"/>
          <w:szCs w:val="28"/>
        </w:rPr>
        <w:t xml:space="preserve"> резонансных ЗПК;</w:t>
      </w:r>
    </w:p>
    <w:p w:rsidR="009E3449" w:rsidRPr="009E3449" w:rsidRDefault="009E3449" w:rsidP="00324DA8">
      <w:pPr>
        <w:spacing w:line="360" w:lineRule="auto"/>
        <w:jc w:val="both"/>
        <w:rPr>
          <w:rFonts w:ascii="Times New Roman" w:hAnsi="Times New Roman" w:cs="Times New Roman"/>
          <w:sz w:val="28"/>
          <w:szCs w:val="28"/>
        </w:rPr>
      </w:pPr>
      <w:r w:rsidRPr="009E3449">
        <w:rPr>
          <w:rFonts w:ascii="Times New Roman" w:hAnsi="Times New Roman" w:cs="Times New Roman"/>
          <w:sz w:val="28"/>
          <w:szCs w:val="28"/>
        </w:rPr>
        <w:tab/>
        <w:t xml:space="preserve">- </w:t>
      </w:r>
      <w:r w:rsidR="003D716F">
        <w:rPr>
          <w:rFonts w:ascii="Times New Roman" w:hAnsi="Times New Roman" w:cs="Times New Roman"/>
          <w:sz w:val="28"/>
          <w:szCs w:val="28"/>
        </w:rPr>
        <w:t>низкое влагопоглощение</w:t>
      </w:r>
      <w:r w:rsidRPr="009E3449">
        <w:rPr>
          <w:rFonts w:ascii="Times New Roman" w:hAnsi="Times New Roman" w:cs="Times New Roman"/>
          <w:sz w:val="28"/>
          <w:szCs w:val="28"/>
        </w:rPr>
        <w:t>.</w:t>
      </w:r>
    </w:p>
    <w:p w:rsidR="000F6610" w:rsidRDefault="00324DA8" w:rsidP="00136C5A">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решения описанной задачи во ФГУП ВИАМ был разработан звукопоглощающий материал для предназначенный для применения в ЗПК ДУ</w:t>
      </w:r>
      <w:r w:rsidR="00136C5A">
        <w:rPr>
          <w:rFonts w:ascii="Times New Roman" w:eastAsia="Times New Roman" w:hAnsi="Times New Roman" w:cs="Times New Roman"/>
          <w:sz w:val="28"/>
          <w:szCs w:val="28"/>
          <w:lang w:eastAsia="ru-RU"/>
        </w:rPr>
        <w:t xml:space="preserve"> </w:t>
      </w:r>
      <w:proofErr w:type="gramStart"/>
      <w:r w:rsidR="00136C5A">
        <w:rPr>
          <w:rFonts w:ascii="Times New Roman" w:eastAsia="Times New Roman" w:hAnsi="Times New Roman" w:cs="Times New Roman"/>
          <w:sz w:val="28"/>
          <w:szCs w:val="28"/>
          <w:lang w:eastAsia="ru-RU"/>
        </w:rPr>
        <w:t>ВС</w:t>
      </w:r>
      <w:proofErr w:type="gramEnd"/>
      <w:r w:rsidR="00136C5A">
        <w:rPr>
          <w:rFonts w:ascii="Times New Roman" w:eastAsia="Times New Roman" w:hAnsi="Times New Roman" w:cs="Times New Roman"/>
          <w:sz w:val="28"/>
          <w:szCs w:val="28"/>
          <w:lang w:eastAsia="ru-RU"/>
        </w:rPr>
        <w:t xml:space="preserve">, </w:t>
      </w:r>
      <w:r w:rsidR="00136C5A" w:rsidRPr="00136C5A">
        <w:rPr>
          <w:rFonts w:ascii="Times New Roman" w:eastAsia="Times New Roman" w:hAnsi="Times New Roman" w:cs="Times New Roman"/>
          <w:sz w:val="28"/>
          <w:szCs w:val="28"/>
          <w:lang w:eastAsia="ru-RU"/>
        </w:rPr>
        <w:t xml:space="preserve">состоящий из сот </w:t>
      </w:r>
      <w:proofErr w:type="spellStart"/>
      <w:r w:rsidR="00136C5A" w:rsidRPr="00136C5A">
        <w:rPr>
          <w:rFonts w:ascii="Times New Roman" w:eastAsia="Times New Roman" w:hAnsi="Times New Roman" w:cs="Times New Roman"/>
          <w:sz w:val="28"/>
          <w:szCs w:val="28"/>
          <w:lang w:eastAsia="ru-RU"/>
        </w:rPr>
        <w:t>стеклосотопласта</w:t>
      </w:r>
      <w:proofErr w:type="spellEnd"/>
      <w:r w:rsidR="00136C5A" w:rsidRPr="00136C5A">
        <w:rPr>
          <w:rFonts w:ascii="Times New Roman" w:eastAsia="Times New Roman" w:hAnsi="Times New Roman" w:cs="Times New Roman"/>
          <w:sz w:val="28"/>
          <w:szCs w:val="28"/>
          <w:lang w:eastAsia="ru-RU"/>
        </w:rPr>
        <w:t xml:space="preserve"> марки ССП-1-8Т и звукопоглощающего элемента, пропитанного </w:t>
      </w:r>
      <w:proofErr w:type="spellStart"/>
      <w:r w:rsidR="00136C5A" w:rsidRPr="00136C5A">
        <w:rPr>
          <w:rFonts w:ascii="Times New Roman" w:eastAsia="Times New Roman" w:hAnsi="Times New Roman" w:cs="Times New Roman"/>
          <w:sz w:val="28"/>
          <w:szCs w:val="28"/>
          <w:lang w:eastAsia="ru-RU"/>
        </w:rPr>
        <w:t>гидрофобизирующим</w:t>
      </w:r>
      <w:proofErr w:type="spellEnd"/>
      <w:r w:rsidR="00136C5A" w:rsidRPr="00136C5A">
        <w:rPr>
          <w:rFonts w:ascii="Times New Roman" w:eastAsia="Times New Roman" w:hAnsi="Times New Roman" w:cs="Times New Roman"/>
          <w:sz w:val="28"/>
          <w:szCs w:val="28"/>
          <w:lang w:eastAsia="ru-RU"/>
        </w:rPr>
        <w:t xml:space="preserve"> составом, расположенным внутри сот таким образом, чтобы достичь максимальных акустических характеристик при минимальной поверхностной плотностью.</w:t>
      </w:r>
    </w:p>
    <w:p w:rsidR="001E3E76" w:rsidRPr="00F974F5" w:rsidRDefault="001E3E76" w:rsidP="001E3E76">
      <w:pPr>
        <w:spacing w:after="0" w:line="360" w:lineRule="auto"/>
        <w:ind w:firstLine="708"/>
        <w:jc w:val="both"/>
        <w:rPr>
          <w:rFonts w:ascii="Times New Roman" w:hAnsi="Times New Roman"/>
          <w:sz w:val="27"/>
          <w:szCs w:val="27"/>
        </w:rPr>
      </w:pPr>
      <w:r w:rsidRPr="00F974F5">
        <w:rPr>
          <w:rFonts w:ascii="Times New Roman" w:hAnsi="Times New Roman"/>
          <w:sz w:val="27"/>
          <w:szCs w:val="27"/>
        </w:rPr>
        <w:t xml:space="preserve">Структура предложенного звукопоглощающего материала пояснена на </w:t>
      </w:r>
      <w:r>
        <w:rPr>
          <w:rFonts w:ascii="Times New Roman" w:hAnsi="Times New Roman"/>
          <w:sz w:val="27"/>
          <w:szCs w:val="27"/>
        </w:rPr>
        <w:t>рисунке</w:t>
      </w:r>
      <w:r w:rsidRPr="00F974F5">
        <w:rPr>
          <w:rFonts w:ascii="Times New Roman" w:hAnsi="Times New Roman"/>
          <w:sz w:val="27"/>
          <w:szCs w:val="27"/>
        </w:rPr>
        <w:t xml:space="preserve"> 1 (изометрическая проекция) и </w:t>
      </w:r>
      <w:r>
        <w:rPr>
          <w:rFonts w:ascii="Times New Roman" w:hAnsi="Times New Roman"/>
          <w:sz w:val="27"/>
          <w:szCs w:val="27"/>
        </w:rPr>
        <w:t xml:space="preserve">рисунке </w:t>
      </w:r>
      <w:r w:rsidRPr="00F974F5">
        <w:rPr>
          <w:rFonts w:ascii="Times New Roman" w:hAnsi="Times New Roman"/>
          <w:sz w:val="27"/>
          <w:szCs w:val="27"/>
        </w:rPr>
        <w:t>2 (вид сбоку). Цифры на фигурах обозначают:</w:t>
      </w:r>
    </w:p>
    <w:p w:rsidR="001E3E76" w:rsidRPr="00F974F5" w:rsidRDefault="001E3E76" w:rsidP="001E3E76">
      <w:pPr>
        <w:spacing w:after="0" w:line="360" w:lineRule="auto"/>
        <w:ind w:firstLine="708"/>
        <w:jc w:val="both"/>
        <w:rPr>
          <w:rFonts w:ascii="Times New Roman" w:hAnsi="Times New Roman"/>
          <w:sz w:val="27"/>
          <w:szCs w:val="27"/>
        </w:rPr>
      </w:pPr>
      <w:r w:rsidRPr="00F974F5">
        <w:rPr>
          <w:rFonts w:ascii="Times New Roman" w:hAnsi="Times New Roman"/>
          <w:sz w:val="27"/>
          <w:szCs w:val="27"/>
        </w:rPr>
        <w:t>1 – наполнитель;</w:t>
      </w:r>
    </w:p>
    <w:p w:rsidR="001E3E76" w:rsidRPr="00F974F5" w:rsidRDefault="001E3E76" w:rsidP="001E3E76">
      <w:pPr>
        <w:spacing w:after="0" w:line="360" w:lineRule="auto"/>
        <w:ind w:firstLine="708"/>
        <w:jc w:val="both"/>
        <w:rPr>
          <w:rFonts w:ascii="Times New Roman" w:hAnsi="Times New Roman"/>
          <w:sz w:val="27"/>
          <w:szCs w:val="27"/>
        </w:rPr>
      </w:pPr>
      <w:r w:rsidRPr="00F974F5">
        <w:rPr>
          <w:rFonts w:ascii="Times New Roman" w:hAnsi="Times New Roman"/>
          <w:sz w:val="27"/>
          <w:szCs w:val="27"/>
        </w:rPr>
        <w:t>2 – слой ячеистой структуры (</w:t>
      </w:r>
      <w:proofErr w:type="spellStart"/>
      <w:r w:rsidRPr="00F974F5">
        <w:rPr>
          <w:rFonts w:ascii="Times New Roman" w:hAnsi="Times New Roman"/>
          <w:sz w:val="27"/>
          <w:szCs w:val="27"/>
        </w:rPr>
        <w:t>сотопласт</w:t>
      </w:r>
      <w:proofErr w:type="spellEnd"/>
      <w:r w:rsidRPr="00F974F5">
        <w:rPr>
          <w:rFonts w:ascii="Times New Roman" w:hAnsi="Times New Roman"/>
          <w:sz w:val="27"/>
          <w:szCs w:val="27"/>
        </w:rPr>
        <w:t>);</w:t>
      </w:r>
    </w:p>
    <w:p w:rsidR="001E3E76" w:rsidRPr="00F974F5" w:rsidRDefault="001E3E76" w:rsidP="001E3E76">
      <w:pPr>
        <w:spacing w:after="0" w:line="360" w:lineRule="auto"/>
        <w:ind w:firstLine="708"/>
        <w:jc w:val="both"/>
        <w:rPr>
          <w:rFonts w:ascii="Times New Roman" w:hAnsi="Times New Roman"/>
          <w:sz w:val="27"/>
          <w:szCs w:val="27"/>
        </w:rPr>
      </w:pPr>
      <w:r w:rsidRPr="00CF67DD">
        <w:rPr>
          <w:rFonts w:ascii="Times New Roman" w:hAnsi="Times New Roman"/>
          <w:sz w:val="27"/>
          <w:szCs w:val="27"/>
        </w:rPr>
        <w:t>3, 4 – воздушные полости.</w:t>
      </w:r>
    </w:p>
    <w:p w:rsidR="00136C5A" w:rsidRDefault="00136C5A" w:rsidP="001E3E76">
      <w:pPr>
        <w:spacing w:line="360" w:lineRule="auto"/>
        <w:jc w:val="center"/>
        <w:rPr>
          <w:rFonts w:ascii="Times New Roman" w:eastAsia="Times New Roman" w:hAnsi="Times New Roman" w:cs="Times New Roman"/>
          <w:sz w:val="28"/>
          <w:szCs w:val="28"/>
          <w:lang w:eastAsia="ru-RU"/>
        </w:rPr>
      </w:pPr>
      <w:r>
        <w:rPr>
          <w:rFonts w:ascii="Times New Roman" w:hAnsi="Times New Roman"/>
          <w:noProof/>
          <w:sz w:val="27"/>
          <w:szCs w:val="27"/>
          <w:lang w:eastAsia="ru-RU"/>
        </w:rPr>
        <w:drawing>
          <wp:inline distT="0" distB="0" distL="0" distR="0">
            <wp:extent cx="4121785" cy="43402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121785" cy="4340225"/>
                    </a:xfrm>
                    <a:prstGeom prst="rect">
                      <a:avLst/>
                    </a:prstGeom>
                    <a:noFill/>
                    <a:ln w="9525">
                      <a:noFill/>
                      <a:miter lim="800000"/>
                      <a:headEnd/>
                      <a:tailEnd/>
                    </a:ln>
                  </pic:spPr>
                </pic:pic>
              </a:graphicData>
            </a:graphic>
          </wp:inline>
        </w:drawing>
      </w:r>
    </w:p>
    <w:p w:rsidR="009E3449" w:rsidRPr="00240728" w:rsidRDefault="001E3E76" w:rsidP="001E3E76">
      <w:pPr>
        <w:spacing w:line="360" w:lineRule="auto"/>
        <w:jc w:val="center"/>
        <w:rPr>
          <w:rFonts w:ascii="Times New Roman" w:hAnsi="Times New Roman"/>
          <w:sz w:val="24"/>
          <w:szCs w:val="27"/>
        </w:rPr>
      </w:pPr>
      <w:r w:rsidRPr="00240728">
        <w:rPr>
          <w:rFonts w:ascii="Times New Roman" w:eastAsia="Times New Roman" w:hAnsi="Times New Roman" w:cs="Times New Roman"/>
          <w:sz w:val="24"/>
          <w:szCs w:val="28"/>
          <w:lang w:eastAsia="ru-RU"/>
        </w:rPr>
        <w:t xml:space="preserve">Рисунок 1. </w:t>
      </w:r>
      <w:r w:rsidRPr="00240728">
        <w:rPr>
          <w:rFonts w:ascii="Times New Roman" w:hAnsi="Times New Roman"/>
          <w:sz w:val="24"/>
          <w:szCs w:val="27"/>
        </w:rPr>
        <w:t>Изометрическая проекция звукопоглощающего материала.</w:t>
      </w:r>
    </w:p>
    <w:p w:rsidR="001E3E76" w:rsidRDefault="001E3E76" w:rsidP="001E3E76">
      <w:pPr>
        <w:spacing w:line="360" w:lineRule="auto"/>
        <w:jc w:val="center"/>
        <w:rPr>
          <w:rFonts w:ascii="Times New Roman" w:eastAsia="Times New Roman" w:hAnsi="Times New Roman" w:cs="Times New Roman"/>
          <w:sz w:val="28"/>
          <w:szCs w:val="28"/>
          <w:lang w:eastAsia="ru-RU"/>
        </w:rPr>
      </w:pPr>
      <w:r>
        <w:rPr>
          <w:rFonts w:ascii="Times New Roman" w:hAnsi="Times New Roman"/>
          <w:noProof/>
          <w:sz w:val="27"/>
          <w:szCs w:val="27"/>
          <w:lang w:eastAsia="ru-RU"/>
        </w:rPr>
        <w:lastRenderedPageBreak/>
        <w:drawing>
          <wp:inline distT="0" distB="0" distL="0" distR="0">
            <wp:extent cx="3848735" cy="189674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848735" cy="1896745"/>
                    </a:xfrm>
                    <a:prstGeom prst="rect">
                      <a:avLst/>
                    </a:prstGeom>
                    <a:noFill/>
                    <a:ln w="9525">
                      <a:noFill/>
                      <a:miter lim="800000"/>
                      <a:headEnd/>
                      <a:tailEnd/>
                    </a:ln>
                  </pic:spPr>
                </pic:pic>
              </a:graphicData>
            </a:graphic>
          </wp:inline>
        </w:drawing>
      </w:r>
    </w:p>
    <w:p w:rsidR="001E3E76" w:rsidRPr="00240728" w:rsidRDefault="001E3E76" w:rsidP="001E3E76">
      <w:pPr>
        <w:spacing w:line="360" w:lineRule="auto"/>
        <w:jc w:val="center"/>
        <w:rPr>
          <w:rFonts w:ascii="Times New Roman" w:hAnsi="Times New Roman"/>
          <w:sz w:val="24"/>
          <w:szCs w:val="27"/>
        </w:rPr>
      </w:pPr>
      <w:r w:rsidRPr="00240728">
        <w:rPr>
          <w:rFonts w:ascii="Times New Roman" w:eastAsia="Times New Roman" w:hAnsi="Times New Roman" w:cs="Times New Roman"/>
          <w:sz w:val="24"/>
          <w:szCs w:val="28"/>
          <w:lang w:eastAsia="ru-RU"/>
        </w:rPr>
        <w:t xml:space="preserve">Рисунок 2. </w:t>
      </w:r>
      <w:r w:rsidRPr="00240728">
        <w:rPr>
          <w:rFonts w:ascii="Times New Roman" w:hAnsi="Times New Roman"/>
          <w:sz w:val="24"/>
          <w:szCs w:val="27"/>
        </w:rPr>
        <w:t>Звукопоглощающий материал вид сбоку.</w:t>
      </w:r>
    </w:p>
    <w:p w:rsidR="001E3E76" w:rsidRDefault="001E3E76" w:rsidP="001E3E76">
      <w:pPr>
        <w:spacing w:after="0" w:line="360" w:lineRule="auto"/>
        <w:ind w:firstLine="708"/>
        <w:jc w:val="both"/>
        <w:rPr>
          <w:rFonts w:ascii="Times New Roman" w:hAnsi="Times New Roman"/>
          <w:sz w:val="27"/>
          <w:szCs w:val="27"/>
        </w:rPr>
      </w:pPr>
      <w:r w:rsidRPr="00F974F5">
        <w:rPr>
          <w:rFonts w:ascii="Times New Roman" w:hAnsi="Times New Roman"/>
          <w:sz w:val="27"/>
          <w:szCs w:val="27"/>
        </w:rPr>
        <w:t>Данная структура  позволяет повысить прочностные характеристики и снизить плотность, а также добиться эффективного звукопоглощения в широком диапазоне частот.  Снижение плотности достигается за счет уменьшения толщины звукопоглощающего наполнителя при сохранен</w:t>
      </w:r>
      <w:r>
        <w:rPr>
          <w:rFonts w:ascii="Times New Roman" w:hAnsi="Times New Roman"/>
          <w:sz w:val="27"/>
          <w:szCs w:val="27"/>
        </w:rPr>
        <w:t>ии заданной строительной высоты, что так же положительно сказывается на влагопоглощении материала.</w:t>
      </w:r>
    </w:p>
    <w:p w:rsidR="00DE42C2" w:rsidRPr="001E3E76" w:rsidRDefault="00DE42C2" w:rsidP="00DE42C2">
      <w:pPr>
        <w:spacing w:after="0" w:line="360" w:lineRule="auto"/>
        <w:ind w:firstLine="708"/>
        <w:jc w:val="both"/>
        <w:rPr>
          <w:rFonts w:ascii="Times New Roman" w:hAnsi="Times New Roman"/>
          <w:sz w:val="27"/>
          <w:szCs w:val="27"/>
        </w:rPr>
      </w:pPr>
      <w:r>
        <w:rPr>
          <w:rFonts w:ascii="Times New Roman" w:hAnsi="Times New Roman"/>
          <w:sz w:val="27"/>
          <w:szCs w:val="27"/>
        </w:rPr>
        <w:t xml:space="preserve">Следует отметить, что основным плюсом разработанной во ФГУП «ВИАМ» технологии, является широкая вариативность параметров. Изменяя такие характеристики как: толщина слоя, толщину фронтальной или тыльной воздушной полости, состав  и концентрацию пропиточного раствора, </w:t>
      </w:r>
      <w:r w:rsidR="000D0E05">
        <w:rPr>
          <w:rFonts w:ascii="Times New Roman" w:hAnsi="Times New Roman"/>
          <w:sz w:val="27"/>
          <w:szCs w:val="27"/>
        </w:rPr>
        <w:t>количество звукопоглощающих наполнителей в ячейке возможно варьирование</w:t>
      </w:r>
      <w:r>
        <w:rPr>
          <w:rFonts w:ascii="Times New Roman" w:hAnsi="Times New Roman"/>
          <w:sz w:val="27"/>
          <w:szCs w:val="27"/>
        </w:rPr>
        <w:t xml:space="preserve"> </w:t>
      </w:r>
      <w:r w:rsidR="000D0E05">
        <w:rPr>
          <w:rFonts w:ascii="Times New Roman" w:hAnsi="Times New Roman"/>
          <w:sz w:val="27"/>
          <w:szCs w:val="27"/>
        </w:rPr>
        <w:t>акустических и физических</w:t>
      </w:r>
      <w:r>
        <w:rPr>
          <w:rFonts w:ascii="Times New Roman" w:hAnsi="Times New Roman"/>
          <w:sz w:val="27"/>
          <w:szCs w:val="27"/>
        </w:rPr>
        <w:t xml:space="preserve"> ха</w:t>
      </w:r>
      <w:r w:rsidR="000D0E05">
        <w:rPr>
          <w:rFonts w:ascii="Times New Roman" w:hAnsi="Times New Roman"/>
          <w:sz w:val="27"/>
          <w:szCs w:val="27"/>
        </w:rPr>
        <w:t>рактеристик</w:t>
      </w:r>
      <w:r>
        <w:rPr>
          <w:rFonts w:ascii="Times New Roman" w:hAnsi="Times New Roman"/>
          <w:sz w:val="27"/>
          <w:szCs w:val="27"/>
        </w:rPr>
        <w:t xml:space="preserve">, что дает возможность разработки широкой гаммы материалов, настроенных под определенные задачи. </w:t>
      </w:r>
    </w:p>
    <w:p w:rsidR="003D716F" w:rsidRDefault="001E3E76" w:rsidP="001E3E76">
      <w:pPr>
        <w:spacing w:after="0" w:line="360" w:lineRule="auto"/>
        <w:ind w:firstLine="708"/>
        <w:jc w:val="both"/>
        <w:rPr>
          <w:rFonts w:ascii="Times New Roman" w:hAnsi="Times New Roman"/>
          <w:sz w:val="27"/>
          <w:szCs w:val="27"/>
        </w:rPr>
      </w:pPr>
      <w:r>
        <w:rPr>
          <w:rFonts w:ascii="Times New Roman" w:hAnsi="Times New Roman"/>
          <w:sz w:val="27"/>
          <w:szCs w:val="27"/>
        </w:rPr>
        <w:t>Во ФГУП «ВИАМ» были проведены исследования разработанного материала</w:t>
      </w:r>
      <w:r w:rsidR="003D716F">
        <w:rPr>
          <w:rFonts w:ascii="Times New Roman" w:hAnsi="Times New Roman"/>
          <w:sz w:val="27"/>
          <w:szCs w:val="27"/>
        </w:rPr>
        <w:t xml:space="preserve"> толщиной 30 мм</w:t>
      </w:r>
      <w:r>
        <w:rPr>
          <w:rFonts w:ascii="Times New Roman" w:hAnsi="Times New Roman"/>
          <w:sz w:val="27"/>
          <w:szCs w:val="27"/>
        </w:rPr>
        <w:t>. По результатам исследований установлено</w:t>
      </w:r>
      <w:r w:rsidR="003D716F">
        <w:rPr>
          <w:rFonts w:ascii="Times New Roman" w:hAnsi="Times New Roman"/>
          <w:sz w:val="27"/>
          <w:szCs w:val="27"/>
        </w:rPr>
        <w:t>:</w:t>
      </w:r>
      <w:r>
        <w:rPr>
          <w:rFonts w:ascii="Times New Roman" w:hAnsi="Times New Roman"/>
          <w:sz w:val="27"/>
          <w:szCs w:val="27"/>
        </w:rPr>
        <w:t xml:space="preserve"> </w:t>
      </w:r>
    </w:p>
    <w:p w:rsidR="000D0E05" w:rsidRDefault="000D0E05" w:rsidP="001E3E76">
      <w:pPr>
        <w:spacing w:after="0" w:line="360" w:lineRule="auto"/>
        <w:ind w:firstLine="708"/>
        <w:jc w:val="both"/>
        <w:rPr>
          <w:rFonts w:ascii="Times New Roman" w:hAnsi="Times New Roman"/>
          <w:sz w:val="27"/>
          <w:szCs w:val="27"/>
        </w:rPr>
      </w:pPr>
      <w:r>
        <w:rPr>
          <w:rFonts w:ascii="Times New Roman" w:hAnsi="Times New Roman"/>
          <w:sz w:val="27"/>
          <w:szCs w:val="27"/>
        </w:rPr>
        <w:t>- рабочая температура 150</w:t>
      </w:r>
      <w:proofErr w:type="gramStart"/>
      <w:r>
        <w:rPr>
          <w:rFonts w:ascii="Times New Roman" w:hAnsi="Times New Roman"/>
          <w:sz w:val="27"/>
          <w:szCs w:val="27"/>
        </w:rPr>
        <w:t xml:space="preserve"> </w:t>
      </w:r>
      <w:r>
        <w:rPr>
          <w:rFonts w:ascii="Times New Roman" w:hAnsi="Times New Roman" w:cs="Times New Roman"/>
          <w:sz w:val="27"/>
          <w:szCs w:val="27"/>
        </w:rPr>
        <w:t>°</w:t>
      </w:r>
      <w:r>
        <w:rPr>
          <w:rFonts w:ascii="Times New Roman" w:hAnsi="Times New Roman"/>
          <w:sz w:val="27"/>
          <w:szCs w:val="27"/>
        </w:rPr>
        <w:t>С</w:t>
      </w:r>
      <w:proofErr w:type="gramEnd"/>
      <w:r>
        <w:rPr>
          <w:rFonts w:ascii="Times New Roman" w:hAnsi="Times New Roman"/>
          <w:sz w:val="27"/>
          <w:szCs w:val="27"/>
        </w:rPr>
        <w:t>;</w:t>
      </w:r>
    </w:p>
    <w:p w:rsidR="003D716F" w:rsidRDefault="003D716F" w:rsidP="001E3E76">
      <w:pPr>
        <w:spacing w:after="0" w:line="360" w:lineRule="auto"/>
        <w:ind w:firstLine="708"/>
        <w:jc w:val="both"/>
        <w:rPr>
          <w:rFonts w:ascii="Times New Roman" w:eastAsia="Calibri" w:hAnsi="Times New Roman" w:cs="Times New Roman"/>
          <w:sz w:val="27"/>
          <w:szCs w:val="27"/>
        </w:rPr>
      </w:pPr>
      <w:r>
        <w:rPr>
          <w:rFonts w:ascii="Times New Roman" w:hAnsi="Times New Roman"/>
          <w:sz w:val="27"/>
          <w:szCs w:val="27"/>
        </w:rPr>
        <w:t xml:space="preserve">- </w:t>
      </w:r>
      <w:r w:rsidR="001E3E76" w:rsidRPr="001E3E76">
        <w:rPr>
          <w:rFonts w:ascii="Times New Roman" w:eastAsia="Calibri" w:hAnsi="Times New Roman" w:cs="Times New Roman"/>
          <w:sz w:val="27"/>
          <w:szCs w:val="27"/>
        </w:rPr>
        <w:t xml:space="preserve">материал является </w:t>
      </w:r>
      <w:proofErr w:type="spellStart"/>
      <w:r w:rsidR="001E3E76" w:rsidRPr="001E3E76">
        <w:rPr>
          <w:rFonts w:ascii="Times New Roman" w:eastAsia="Calibri" w:hAnsi="Times New Roman" w:cs="Times New Roman"/>
          <w:sz w:val="27"/>
          <w:szCs w:val="27"/>
        </w:rPr>
        <w:t>трудносгорающим</w:t>
      </w:r>
      <w:proofErr w:type="spellEnd"/>
      <w:r w:rsidR="001E3E76" w:rsidRPr="001E3E76">
        <w:rPr>
          <w:rFonts w:ascii="Times New Roman" w:eastAsia="Calibri" w:hAnsi="Times New Roman" w:cs="Times New Roman"/>
          <w:sz w:val="27"/>
          <w:szCs w:val="27"/>
        </w:rPr>
        <w:t xml:space="preserve">, что </w:t>
      </w:r>
      <w:r>
        <w:rPr>
          <w:rFonts w:ascii="Times New Roman" w:eastAsia="Calibri" w:hAnsi="Times New Roman" w:cs="Times New Roman"/>
          <w:sz w:val="27"/>
          <w:szCs w:val="27"/>
        </w:rPr>
        <w:t>удовлетворяет требованиям АП-25;</w:t>
      </w:r>
      <w:r w:rsidR="001E3E76" w:rsidRPr="001E3E76">
        <w:rPr>
          <w:rFonts w:ascii="Times New Roman" w:eastAsia="Calibri" w:hAnsi="Times New Roman" w:cs="Times New Roman"/>
          <w:sz w:val="27"/>
          <w:szCs w:val="27"/>
        </w:rPr>
        <w:t xml:space="preserve"> </w:t>
      </w:r>
    </w:p>
    <w:p w:rsidR="003D716F" w:rsidRDefault="003D716F" w:rsidP="001E3E76">
      <w:pPr>
        <w:spacing w:after="0" w:line="360" w:lineRule="auto"/>
        <w:ind w:firstLine="708"/>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 </w:t>
      </w:r>
      <w:r w:rsidR="001E3E76" w:rsidRPr="001E3E76">
        <w:rPr>
          <w:rFonts w:ascii="Times New Roman" w:eastAsia="Calibri" w:hAnsi="Times New Roman" w:cs="Times New Roman"/>
          <w:sz w:val="27"/>
          <w:szCs w:val="27"/>
        </w:rPr>
        <w:t>поверхностн</w:t>
      </w:r>
      <w:r>
        <w:rPr>
          <w:rFonts w:ascii="Times New Roman" w:eastAsia="Calibri" w:hAnsi="Times New Roman" w:cs="Times New Roman"/>
          <w:sz w:val="27"/>
          <w:szCs w:val="27"/>
        </w:rPr>
        <w:t>ая</w:t>
      </w:r>
      <w:r w:rsidR="001E3E76" w:rsidRPr="001E3E76">
        <w:rPr>
          <w:rFonts w:ascii="Times New Roman" w:eastAsia="Calibri" w:hAnsi="Times New Roman" w:cs="Times New Roman"/>
          <w:sz w:val="27"/>
          <w:szCs w:val="27"/>
        </w:rPr>
        <w:t xml:space="preserve"> плотность 3</w:t>
      </w:r>
      <w:r w:rsidR="001A2268">
        <w:rPr>
          <w:rFonts w:ascii="Times New Roman" w:eastAsia="Calibri" w:hAnsi="Times New Roman" w:cs="Times New Roman"/>
          <w:sz w:val="27"/>
          <w:szCs w:val="27"/>
        </w:rPr>
        <w:t>300</w:t>
      </w:r>
      <w:r w:rsidR="001E3E76" w:rsidRPr="001E3E76">
        <w:rPr>
          <w:rFonts w:ascii="Times New Roman" w:eastAsia="Calibri" w:hAnsi="Times New Roman" w:cs="Times New Roman"/>
          <w:sz w:val="27"/>
          <w:szCs w:val="27"/>
        </w:rPr>
        <w:t>-</w:t>
      </w:r>
      <w:r w:rsidR="001A2268">
        <w:rPr>
          <w:rFonts w:ascii="Times New Roman" w:eastAsia="Calibri" w:hAnsi="Times New Roman" w:cs="Times New Roman"/>
          <w:sz w:val="27"/>
          <w:szCs w:val="27"/>
        </w:rPr>
        <w:t>4200</w:t>
      </w:r>
      <w:r w:rsidR="001E3E76" w:rsidRPr="001E3E76">
        <w:rPr>
          <w:rFonts w:ascii="Times New Roman" w:eastAsia="Calibri" w:hAnsi="Times New Roman" w:cs="Times New Roman"/>
          <w:sz w:val="27"/>
          <w:szCs w:val="27"/>
        </w:rPr>
        <w:t xml:space="preserve"> г/м</w:t>
      </w:r>
      <w:proofErr w:type="gramStart"/>
      <w:r w:rsidR="001E3E76" w:rsidRPr="001E3E76">
        <w:rPr>
          <w:rFonts w:ascii="Times New Roman" w:eastAsia="Calibri" w:hAnsi="Times New Roman" w:cs="Times New Roman"/>
          <w:sz w:val="27"/>
          <w:szCs w:val="27"/>
          <w:vertAlign w:val="superscript"/>
        </w:rPr>
        <w:t>2</w:t>
      </w:r>
      <w:proofErr w:type="gramEnd"/>
      <w:r>
        <w:rPr>
          <w:rFonts w:ascii="Times New Roman" w:eastAsia="Calibri" w:hAnsi="Times New Roman" w:cs="Times New Roman"/>
          <w:sz w:val="27"/>
          <w:szCs w:val="27"/>
        </w:rPr>
        <w:t>;</w:t>
      </w:r>
    </w:p>
    <w:p w:rsidR="001E3E76" w:rsidRDefault="003D716F" w:rsidP="001E3E76">
      <w:pPr>
        <w:spacing w:after="0" w:line="360" w:lineRule="auto"/>
        <w:ind w:firstLine="708"/>
        <w:jc w:val="both"/>
        <w:rPr>
          <w:rFonts w:ascii="Times New Roman" w:hAnsi="Times New Roman"/>
          <w:sz w:val="27"/>
          <w:szCs w:val="27"/>
        </w:rPr>
      </w:pPr>
      <w:r>
        <w:rPr>
          <w:rFonts w:ascii="Times New Roman" w:hAnsi="Times New Roman"/>
          <w:sz w:val="27"/>
          <w:szCs w:val="27"/>
        </w:rPr>
        <w:t>- к</w:t>
      </w:r>
      <w:r w:rsidR="001E3E76">
        <w:rPr>
          <w:rFonts w:ascii="Times New Roman" w:hAnsi="Times New Roman"/>
          <w:sz w:val="27"/>
          <w:szCs w:val="27"/>
        </w:rPr>
        <w:t xml:space="preserve">оэффициент звукопоглощающего материала в диапазоне частот от 1250 до 6000 Гц составляет 0,8 – 0,99, причем на </w:t>
      </w:r>
      <w:r>
        <w:rPr>
          <w:rFonts w:ascii="Times New Roman" w:hAnsi="Times New Roman"/>
          <w:sz w:val="27"/>
          <w:szCs w:val="27"/>
        </w:rPr>
        <w:t>частотах от 2000 до 5000 Гц значение коэффициента звукопоглощения не ниже 0,95;</w:t>
      </w:r>
    </w:p>
    <w:p w:rsidR="003D716F" w:rsidRPr="00DE42C2" w:rsidRDefault="003D716F" w:rsidP="001E3E76">
      <w:pPr>
        <w:spacing w:after="0" w:line="360" w:lineRule="auto"/>
        <w:ind w:firstLine="708"/>
        <w:jc w:val="both"/>
        <w:rPr>
          <w:rFonts w:ascii="Times New Roman" w:hAnsi="Times New Roman"/>
          <w:sz w:val="27"/>
          <w:szCs w:val="27"/>
        </w:rPr>
      </w:pPr>
      <w:r>
        <w:rPr>
          <w:rFonts w:ascii="Times New Roman" w:hAnsi="Times New Roman"/>
          <w:sz w:val="27"/>
          <w:szCs w:val="27"/>
        </w:rPr>
        <w:t xml:space="preserve">- влагопоглощение материала </w:t>
      </w:r>
      <w:r w:rsidRPr="00DE42C2">
        <w:rPr>
          <w:rFonts w:ascii="Times New Roman" w:hAnsi="Times New Roman"/>
          <w:sz w:val="27"/>
          <w:szCs w:val="27"/>
        </w:rPr>
        <w:t>при φ = 98% составило в среднем 3,9%</w:t>
      </w:r>
      <w:r w:rsidR="00DE42C2" w:rsidRPr="00DE42C2">
        <w:rPr>
          <w:rFonts w:ascii="Times New Roman" w:hAnsi="Times New Roman"/>
          <w:sz w:val="27"/>
          <w:szCs w:val="27"/>
        </w:rPr>
        <w:t>;</w:t>
      </w:r>
    </w:p>
    <w:p w:rsidR="00DE42C2" w:rsidRPr="00DE42C2" w:rsidRDefault="00DE42C2" w:rsidP="001E3E76">
      <w:pPr>
        <w:spacing w:after="0" w:line="360" w:lineRule="auto"/>
        <w:ind w:firstLine="708"/>
        <w:jc w:val="both"/>
        <w:rPr>
          <w:rFonts w:ascii="Times New Roman" w:hAnsi="Times New Roman"/>
          <w:sz w:val="27"/>
          <w:szCs w:val="27"/>
        </w:rPr>
      </w:pPr>
      <w:r w:rsidRPr="00DE42C2">
        <w:rPr>
          <w:rFonts w:ascii="Times New Roman" w:hAnsi="Times New Roman"/>
          <w:sz w:val="27"/>
          <w:szCs w:val="27"/>
        </w:rPr>
        <w:lastRenderedPageBreak/>
        <w:t>- привес от воздействия паров агрессивных жидкостей всех описанных видов составил 0%;</w:t>
      </w:r>
    </w:p>
    <w:p w:rsidR="00DE42C2" w:rsidRPr="00DE42C2" w:rsidRDefault="00DE42C2" w:rsidP="001E3E76">
      <w:pPr>
        <w:spacing w:after="0" w:line="360" w:lineRule="auto"/>
        <w:ind w:firstLine="708"/>
        <w:jc w:val="both"/>
        <w:rPr>
          <w:rFonts w:ascii="Times New Roman" w:hAnsi="Times New Roman"/>
          <w:sz w:val="27"/>
          <w:szCs w:val="27"/>
        </w:rPr>
      </w:pPr>
      <w:r w:rsidRPr="00DE42C2">
        <w:rPr>
          <w:rFonts w:ascii="Times New Roman" w:hAnsi="Times New Roman"/>
          <w:sz w:val="27"/>
          <w:szCs w:val="27"/>
        </w:rPr>
        <w:t xml:space="preserve">- после помещения </w:t>
      </w:r>
      <w:r>
        <w:rPr>
          <w:rFonts w:ascii="Times New Roman" w:hAnsi="Times New Roman"/>
          <w:sz w:val="27"/>
          <w:szCs w:val="27"/>
        </w:rPr>
        <w:t xml:space="preserve">и выдержки </w:t>
      </w:r>
      <w:r w:rsidRPr="00DE42C2">
        <w:rPr>
          <w:rFonts w:ascii="Times New Roman" w:hAnsi="Times New Roman"/>
          <w:sz w:val="27"/>
          <w:szCs w:val="27"/>
        </w:rPr>
        <w:t xml:space="preserve">материала в воду </w:t>
      </w:r>
      <w:proofErr w:type="gramStart"/>
      <w:r>
        <w:rPr>
          <w:rFonts w:ascii="Times New Roman" w:hAnsi="Times New Roman"/>
          <w:sz w:val="27"/>
          <w:szCs w:val="27"/>
        </w:rPr>
        <w:t>при</w:t>
      </w:r>
      <w:proofErr w:type="gramEnd"/>
      <w:r w:rsidRPr="00DE42C2">
        <w:rPr>
          <w:rFonts w:ascii="Times New Roman" w:hAnsi="Times New Roman"/>
          <w:sz w:val="27"/>
          <w:szCs w:val="27"/>
        </w:rPr>
        <w:t xml:space="preserve"> </w:t>
      </w:r>
      <w:proofErr w:type="gramStart"/>
      <w:r w:rsidRPr="00DE42C2">
        <w:rPr>
          <w:rFonts w:ascii="Times New Roman" w:hAnsi="Times New Roman"/>
          <w:sz w:val="27"/>
          <w:szCs w:val="27"/>
        </w:rPr>
        <w:t>последующим</w:t>
      </w:r>
      <w:proofErr w:type="gramEnd"/>
      <w:r w:rsidRPr="00DE42C2">
        <w:rPr>
          <w:rFonts w:ascii="Times New Roman" w:hAnsi="Times New Roman"/>
          <w:sz w:val="27"/>
          <w:szCs w:val="27"/>
        </w:rPr>
        <w:t xml:space="preserve"> кондиционировании характеристики восстанавливаются до первоначальных значений;</w:t>
      </w:r>
    </w:p>
    <w:p w:rsidR="00DE42C2" w:rsidRDefault="00DE42C2" w:rsidP="001E3E76">
      <w:pPr>
        <w:spacing w:after="0" w:line="360" w:lineRule="auto"/>
        <w:ind w:firstLine="708"/>
        <w:jc w:val="both"/>
        <w:rPr>
          <w:rFonts w:ascii="Times New Roman" w:hAnsi="Times New Roman"/>
          <w:sz w:val="27"/>
          <w:szCs w:val="27"/>
        </w:rPr>
      </w:pPr>
      <w:r w:rsidRPr="00DE42C2">
        <w:rPr>
          <w:rFonts w:ascii="Times New Roman" w:hAnsi="Times New Roman"/>
          <w:sz w:val="27"/>
          <w:szCs w:val="27"/>
        </w:rPr>
        <w:t xml:space="preserve">- </w:t>
      </w:r>
      <w:r>
        <w:rPr>
          <w:rFonts w:ascii="Times New Roman" w:hAnsi="Times New Roman"/>
          <w:sz w:val="27"/>
          <w:szCs w:val="27"/>
        </w:rPr>
        <w:t xml:space="preserve">после помещения и выдержки материала в агрессивные жидкости (бензин, керосин, мало, НГЖ-5У) при кондиционировании характеристики восстановились после воздействия бензина. В остальных случаях это происходило при промывке </w:t>
      </w:r>
      <w:proofErr w:type="gramStart"/>
      <w:r>
        <w:rPr>
          <w:rFonts w:ascii="Times New Roman" w:hAnsi="Times New Roman"/>
          <w:sz w:val="27"/>
          <w:szCs w:val="27"/>
        </w:rPr>
        <w:t>к</w:t>
      </w:r>
      <w:proofErr w:type="gramEnd"/>
      <w:r>
        <w:rPr>
          <w:rFonts w:ascii="Times New Roman" w:hAnsi="Times New Roman"/>
          <w:sz w:val="27"/>
          <w:szCs w:val="27"/>
        </w:rPr>
        <w:t xml:space="preserve"> ацетоне.</w:t>
      </w:r>
    </w:p>
    <w:p w:rsidR="000D0E05" w:rsidRDefault="000D0E05" w:rsidP="00886F40">
      <w:pPr>
        <w:spacing w:after="0" w:line="360" w:lineRule="auto"/>
        <w:ind w:firstLine="708"/>
        <w:jc w:val="both"/>
        <w:rPr>
          <w:rFonts w:ascii="Times New Roman" w:hAnsi="Times New Roman"/>
          <w:sz w:val="27"/>
          <w:szCs w:val="27"/>
        </w:rPr>
      </w:pPr>
      <w:r>
        <w:rPr>
          <w:rFonts w:ascii="Times New Roman" w:hAnsi="Times New Roman"/>
          <w:sz w:val="27"/>
          <w:szCs w:val="27"/>
        </w:rPr>
        <w:t xml:space="preserve">Таким образом, можно сделать вывод, что данный звукопоглощающий материал удовлетворяет </w:t>
      </w:r>
      <w:proofErr w:type="gramStart"/>
      <w:r>
        <w:rPr>
          <w:rFonts w:ascii="Times New Roman" w:hAnsi="Times New Roman"/>
          <w:sz w:val="27"/>
          <w:szCs w:val="27"/>
        </w:rPr>
        <w:t>требованиям, предъявляемым к ЗПК и сохраняет</w:t>
      </w:r>
      <w:proofErr w:type="gramEnd"/>
      <w:r>
        <w:rPr>
          <w:rFonts w:ascii="Times New Roman" w:hAnsi="Times New Roman"/>
          <w:sz w:val="27"/>
          <w:szCs w:val="27"/>
        </w:rPr>
        <w:t xml:space="preserve"> свои свойства при проведении стандартных процедур по обслуживанию ЗПК. Данная технология и вид материалов является перспективной заменой существующим резонансным ЗПК, превосходя их </w:t>
      </w:r>
      <w:proofErr w:type="gramStart"/>
      <w:r>
        <w:rPr>
          <w:rFonts w:ascii="Times New Roman" w:hAnsi="Times New Roman"/>
          <w:sz w:val="27"/>
          <w:szCs w:val="27"/>
        </w:rPr>
        <w:t>по</w:t>
      </w:r>
      <w:proofErr w:type="gramEnd"/>
      <w:r>
        <w:rPr>
          <w:rFonts w:ascii="Times New Roman" w:hAnsi="Times New Roman"/>
          <w:sz w:val="27"/>
          <w:szCs w:val="27"/>
        </w:rPr>
        <w:t xml:space="preserve"> </w:t>
      </w:r>
      <w:proofErr w:type="gramStart"/>
      <w:r>
        <w:rPr>
          <w:rFonts w:ascii="Times New Roman" w:hAnsi="Times New Roman"/>
          <w:sz w:val="27"/>
          <w:szCs w:val="27"/>
        </w:rPr>
        <w:t>показателями</w:t>
      </w:r>
      <w:proofErr w:type="gramEnd"/>
      <w:r>
        <w:rPr>
          <w:rFonts w:ascii="Times New Roman" w:hAnsi="Times New Roman"/>
          <w:sz w:val="27"/>
          <w:szCs w:val="27"/>
        </w:rPr>
        <w:t xml:space="preserve"> звукопоглощения и веса, не уступая в показателях прочности. Материал может найти широкое применение в </w:t>
      </w:r>
      <w:proofErr w:type="spellStart"/>
      <w:r>
        <w:rPr>
          <w:rFonts w:ascii="Times New Roman" w:hAnsi="Times New Roman"/>
          <w:sz w:val="27"/>
          <w:szCs w:val="27"/>
        </w:rPr>
        <w:t>мотогондол</w:t>
      </w:r>
      <w:r w:rsidR="00464192">
        <w:rPr>
          <w:rFonts w:ascii="Times New Roman" w:hAnsi="Times New Roman"/>
          <w:sz w:val="27"/>
          <w:szCs w:val="27"/>
        </w:rPr>
        <w:t>ах</w:t>
      </w:r>
      <w:proofErr w:type="spellEnd"/>
      <w:r>
        <w:rPr>
          <w:rFonts w:ascii="Times New Roman" w:hAnsi="Times New Roman"/>
          <w:sz w:val="27"/>
          <w:szCs w:val="27"/>
        </w:rPr>
        <w:t xml:space="preserve"> и первой температурной ступени двигателей</w:t>
      </w:r>
      <w:r w:rsidR="00464192">
        <w:rPr>
          <w:rFonts w:ascii="Times New Roman" w:hAnsi="Times New Roman"/>
          <w:sz w:val="27"/>
          <w:szCs w:val="27"/>
        </w:rPr>
        <w:t xml:space="preserve"> </w:t>
      </w:r>
      <w:proofErr w:type="spellStart"/>
      <w:r w:rsidR="00464192">
        <w:rPr>
          <w:rFonts w:ascii="Times New Roman" w:hAnsi="Times New Roman"/>
          <w:sz w:val="27"/>
          <w:szCs w:val="27"/>
        </w:rPr>
        <w:t>экспуатируемых</w:t>
      </w:r>
      <w:proofErr w:type="spellEnd"/>
      <w:r w:rsidR="00464192">
        <w:rPr>
          <w:rFonts w:ascii="Times New Roman" w:hAnsi="Times New Roman"/>
          <w:sz w:val="27"/>
          <w:szCs w:val="27"/>
        </w:rPr>
        <w:t xml:space="preserve">, а так же разрабатываемых пассажирских и транспортных ВС в нашей стране и за рубежом. Большой опыт работы </w:t>
      </w:r>
      <w:proofErr w:type="gramStart"/>
      <w:r w:rsidR="00464192">
        <w:rPr>
          <w:rFonts w:ascii="Times New Roman" w:hAnsi="Times New Roman"/>
          <w:sz w:val="27"/>
          <w:szCs w:val="27"/>
        </w:rPr>
        <w:t>с</w:t>
      </w:r>
      <w:proofErr w:type="gramEnd"/>
      <w:r w:rsidR="00464192">
        <w:rPr>
          <w:rFonts w:ascii="Times New Roman" w:hAnsi="Times New Roman"/>
          <w:sz w:val="27"/>
          <w:szCs w:val="27"/>
        </w:rPr>
        <w:t xml:space="preserve"> </w:t>
      </w:r>
      <w:proofErr w:type="gramStart"/>
      <w:r w:rsidR="00464192">
        <w:rPr>
          <w:rFonts w:ascii="Times New Roman" w:hAnsi="Times New Roman"/>
          <w:sz w:val="27"/>
          <w:szCs w:val="27"/>
        </w:rPr>
        <w:t>материалам</w:t>
      </w:r>
      <w:proofErr w:type="gramEnd"/>
      <w:r w:rsidR="00464192">
        <w:rPr>
          <w:rFonts w:ascii="Times New Roman" w:hAnsi="Times New Roman"/>
          <w:sz w:val="27"/>
          <w:szCs w:val="27"/>
        </w:rPr>
        <w:t xml:space="preserve">, а так же технологическое оборудование  ФГУП «ВИАМ» позволяет создавать различные модификации представленного материала, что позволит расширить спектр применения как в авиации (за счет повышения рабочей температуры) так и в других отраслях </w:t>
      </w:r>
      <w:proofErr w:type="spellStart"/>
      <w:r w:rsidR="00464192">
        <w:rPr>
          <w:rFonts w:ascii="Times New Roman" w:hAnsi="Times New Roman"/>
          <w:sz w:val="27"/>
          <w:szCs w:val="27"/>
        </w:rPr>
        <w:t>помышленности</w:t>
      </w:r>
      <w:proofErr w:type="spellEnd"/>
      <w:r w:rsidR="00464192">
        <w:rPr>
          <w:rFonts w:ascii="Times New Roman" w:hAnsi="Times New Roman"/>
          <w:sz w:val="27"/>
          <w:szCs w:val="27"/>
        </w:rPr>
        <w:t>.</w:t>
      </w:r>
    </w:p>
    <w:p w:rsidR="00240728" w:rsidRDefault="00240728" w:rsidP="00886F40">
      <w:pPr>
        <w:spacing w:line="360" w:lineRule="auto"/>
        <w:jc w:val="center"/>
        <w:rPr>
          <w:rFonts w:ascii="Times New Roman" w:hAnsi="Times New Roman" w:cs="Times New Roman"/>
          <w:b/>
          <w:sz w:val="28"/>
          <w:szCs w:val="28"/>
        </w:rPr>
      </w:pPr>
    </w:p>
    <w:p w:rsidR="00D86223" w:rsidRPr="00240728" w:rsidRDefault="00240728" w:rsidP="00240728">
      <w:pPr>
        <w:spacing w:line="360" w:lineRule="auto"/>
        <w:ind w:firstLine="426"/>
        <w:jc w:val="both"/>
        <w:rPr>
          <w:rFonts w:ascii="Times New Roman" w:hAnsi="Times New Roman" w:cs="Times New Roman"/>
          <w:b/>
          <w:sz w:val="28"/>
          <w:szCs w:val="28"/>
        </w:rPr>
      </w:pPr>
      <w:r>
        <w:rPr>
          <w:rFonts w:ascii="Times New Roman" w:hAnsi="Times New Roman" w:cs="Times New Roman"/>
          <w:b/>
          <w:sz w:val="28"/>
          <w:szCs w:val="28"/>
        </w:rPr>
        <w:t>Литература</w:t>
      </w:r>
    </w:p>
    <w:p w:rsidR="009E3449" w:rsidRPr="009E3449" w:rsidRDefault="009E3449" w:rsidP="00240728">
      <w:pPr>
        <w:pStyle w:val="a3"/>
        <w:numPr>
          <w:ilvl w:val="0"/>
          <w:numId w:val="3"/>
        </w:numPr>
        <w:spacing w:after="0" w:line="360" w:lineRule="auto"/>
        <w:ind w:left="0" w:firstLine="426"/>
        <w:jc w:val="both"/>
        <w:rPr>
          <w:rFonts w:ascii="Times New Roman" w:hAnsi="Times New Roman" w:cs="Times New Roman"/>
          <w:sz w:val="28"/>
          <w:szCs w:val="28"/>
        </w:rPr>
      </w:pPr>
      <w:r w:rsidRPr="009E3449">
        <w:rPr>
          <w:rFonts w:ascii="Times New Roman" w:hAnsi="Times New Roman" w:cs="Times New Roman"/>
          <w:sz w:val="28"/>
          <w:szCs w:val="28"/>
        </w:rPr>
        <w:t xml:space="preserve">Копьев В.Ф. Проблемы авиационной акустики, критичные при создании перспективных </w:t>
      </w:r>
      <w:proofErr w:type="gramStart"/>
      <w:r w:rsidRPr="009E3449">
        <w:rPr>
          <w:rFonts w:ascii="Times New Roman" w:hAnsi="Times New Roman" w:cs="Times New Roman"/>
          <w:sz w:val="28"/>
          <w:szCs w:val="28"/>
        </w:rPr>
        <w:t>ВС</w:t>
      </w:r>
      <w:proofErr w:type="gramEnd"/>
      <w:r w:rsidRPr="009E3449">
        <w:rPr>
          <w:rFonts w:ascii="Times New Roman" w:hAnsi="Times New Roman" w:cs="Times New Roman"/>
          <w:sz w:val="28"/>
          <w:szCs w:val="28"/>
        </w:rPr>
        <w:t xml:space="preserve"> с улучшенными экологическими характеристиками. Тезисы докладов третьей открытой всероссийской конференции по </w:t>
      </w:r>
      <w:proofErr w:type="spellStart"/>
      <w:r w:rsidRPr="009E3449">
        <w:rPr>
          <w:rFonts w:ascii="Times New Roman" w:hAnsi="Times New Roman" w:cs="Times New Roman"/>
          <w:sz w:val="28"/>
          <w:szCs w:val="28"/>
        </w:rPr>
        <w:t>аэр</w:t>
      </w:r>
      <w:r w:rsidR="00240728">
        <w:rPr>
          <w:rFonts w:ascii="Times New Roman" w:hAnsi="Times New Roman" w:cs="Times New Roman"/>
          <w:sz w:val="28"/>
          <w:szCs w:val="28"/>
        </w:rPr>
        <w:t>оакустике</w:t>
      </w:r>
      <w:proofErr w:type="spellEnd"/>
      <w:r w:rsidR="00240728">
        <w:rPr>
          <w:rFonts w:ascii="Times New Roman" w:hAnsi="Times New Roman" w:cs="Times New Roman"/>
          <w:sz w:val="28"/>
          <w:szCs w:val="28"/>
        </w:rPr>
        <w:t>. Москва, 2013. С. 5-8.</w:t>
      </w:r>
    </w:p>
    <w:p w:rsidR="009E3449" w:rsidRPr="009E3449" w:rsidRDefault="009E3449" w:rsidP="00240728">
      <w:pPr>
        <w:pStyle w:val="a3"/>
        <w:numPr>
          <w:ilvl w:val="0"/>
          <w:numId w:val="3"/>
        </w:numPr>
        <w:spacing w:after="0" w:line="360" w:lineRule="auto"/>
        <w:ind w:left="0" w:firstLine="426"/>
        <w:jc w:val="both"/>
        <w:rPr>
          <w:rFonts w:ascii="Times New Roman" w:hAnsi="Times New Roman" w:cs="Times New Roman"/>
          <w:sz w:val="28"/>
          <w:szCs w:val="28"/>
        </w:rPr>
      </w:pPr>
      <w:r w:rsidRPr="009E3449">
        <w:rPr>
          <w:rFonts w:ascii="Times New Roman" w:hAnsi="Times New Roman" w:cs="Times New Roman"/>
          <w:sz w:val="28"/>
          <w:szCs w:val="28"/>
        </w:rPr>
        <w:t>Кузнецов В.М. Проблемы снижения шума пассажирских самолетов (обзор). Акустический журна</w:t>
      </w:r>
      <w:r w:rsidR="00240728">
        <w:rPr>
          <w:rFonts w:ascii="Times New Roman" w:hAnsi="Times New Roman" w:cs="Times New Roman"/>
          <w:sz w:val="28"/>
          <w:szCs w:val="28"/>
        </w:rPr>
        <w:t>л. 2003. Том 49, №3, с. 293-317.</w:t>
      </w:r>
    </w:p>
    <w:p w:rsidR="009E3449" w:rsidRPr="009E3449" w:rsidRDefault="009E3449" w:rsidP="00240728">
      <w:pPr>
        <w:pStyle w:val="a3"/>
        <w:numPr>
          <w:ilvl w:val="0"/>
          <w:numId w:val="3"/>
        </w:numPr>
        <w:spacing w:after="0" w:line="360" w:lineRule="auto"/>
        <w:ind w:left="0" w:firstLine="426"/>
        <w:jc w:val="both"/>
        <w:rPr>
          <w:rFonts w:ascii="Times New Roman" w:hAnsi="Times New Roman" w:cs="Times New Roman"/>
          <w:color w:val="FF0000"/>
          <w:sz w:val="28"/>
          <w:szCs w:val="28"/>
        </w:rPr>
      </w:pPr>
      <w:r w:rsidRPr="009E3449">
        <w:rPr>
          <w:rFonts w:ascii="Times New Roman" w:hAnsi="Times New Roman" w:cs="Times New Roman"/>
          <w:sz w:val="28"/>
          <w:szCs w:val="28"/>
        </w:rPr>
        <w:lastRenderedPageBreak/>
        <w:t xml:space="preserve">Величко С.А., </w:t>
      </w:r>
      <w:proofErr w:type="spellStart"/>
      <w:r w:rsidRPr="009E3449">
        <w:rPr>
          <w:rFonts w:ascii="Times New Roman" w:hAnsi="Times New Roman" w:cs="Times New Roman"/>
          <w:sz w:val="28"/>
          <w:szCs w:val="28"/>
        </w:rPr>
        <w:t>Остриков</w:t>
      </w:r>
      <w:proofErr w:type="spellEnd"/>
      <w:r w:rsidRPr="009E3449">
        <w:rPr>
          <w:rFonts w:ascii="Times New Roman" w:hAnsi="Times New Roman" w:cs="Times New Roman"/>
          <w:sz w:val="28"/>
          <w:szCs w:val="28"/>
        </w:rPr>
        <w:t xml:space="preserve"> Н.Н., Копьев В.Ф. Опыт представления самолета ТУ-204 в международную базу данных ANP ICAO. Тезисы докладов третьей открытой всероссийской конференции по </w:t>
      </w:r>
      <w:proofErr w:type="spellStart"/>
      <w:r w:rsidRPr="009E3449">
        <w:rPr>
          <w:rFonts w:ascii="Times New Roman" w:hAnsi="Times New Roman" w:cs="Times New Roman"/>
          <w:sz w:val="28"/>
          <w:szCs w:val="28"/>
        </w:rPr>
        <w:t>аэроакустике</w:t>
      </w:r>
      <w:proofErr w:type="spellEnd"/>
      <w:r w:rsidRPr="009E3449">
        <w:rPr>
          <w:rFonts w:ascii="Times New Roman" w:hAnsi="Times New Roman" w:cs="Times New Roman"/>
          <w:sz w:val="28"/>
          <w:szCs w:val="28"/>
        </w:rPr>
        <w:t>. Москва, 2013. С.235-237</w:t>
      </w:r>
      <w:r w:rsidR="00240728">
        <w:rPr>
          <w:rFonts w:ascii="Times New Roman" w:hAnsi="Times New Roman" w:cs="Times New Roman"/>
          <w:sz w:val="28"/>
          <w:szCs w:val="28"/>
        </w:rPr>
        <w:t>.</w:t>
      </w:r>
    </w:p>
    <w:p w:rsidR="00324DA8" w:rsidRPr="00324DA8" w:rsidRDefault="00324DA8" w:rsidP="00240728">
      <w:pPr>
        <w:numPr>
          <w:ilvl w:val="0"/>
          <w:numId w:val="3"/>
        </w:numPr>
        <w:spacing w:after="0" w:line="360" w:lineRule="auto"/>
        <w:ind w:left="0" w:firstLine="426"/>
        <w:jc w:val="both"/>
        <w:rPr>
          <w:rFonts w:ascii="Times New Roman" w:hAnsi="Times New Roman" w:cs="Times New Roman"/>
          <w:sz w:val="28"/>
          <w:szCs w:val="28"/>
        </w:rPr>
      </w:pPr>
      <w:r w:rsidRPr="00324DA8">
        <w:rPr>
          <w:rFonts w:ascii="Times New Roman" w:hAnsi="Times New Roman" w:cs="Times New Roman"/>
          <w:sz w:val="28"/>
          <w:szCs w:val="28"/>
        </w:rPr>
        <w:t xml:space="preserve">Платонов М.М., Железина Г.Ф., Нестерова Т.А. </w:t>
      </w:r>
      <w:proofErr w:type="spellStart"/>
      <w:r w:rsidRPr="00324DA8">
        <w:rPr>
          <w:rFonts w:ascii="Times New Roman" w:hAnsi="Times New Roman" w:cs="Times New Roman"/>
          <w:sz w:val="28"/>
          <w:szCs w:val="28"/>
        </w:rPr>
        <w:t>Пористоволокнистые</w:t>
      </w:r>
      <w:proofErr w:type="spellEnd"/>
      <w:r w:rsidRPr="00324DA8">
        <w:rPr>
          <w:rFonts w:ascii="Times New Roman" w:hAnsi="Times New Roman" w:cs="Times New Roman"/>
          <w:sz w:val="28"/>
          <w:szCs w:val="28"/>
        </w:rPr>
        <w:t xml:space="preserve"> полимерные материалы для изготовления широкодиапазонных ЗПК и исследование их акустических свой</w:t>
      </w:r>
      <w:proofErr w:type="gramStart"/>
      <w:r w:rsidRPr="00324DA8">
        <w:rPr>
          <w:rFonts w:ascii="Times New Roman" w:hAnsi="Times New Roman" w:cs="Times New Roman"/>
          <w:sz w:val="28"/>
          <w:szCs w:val="28"/>
        </w:rPr>
        <w:t>ств //Тр</w:t>
      </w:r>
      <w:proofErr w:type="gramEnd"/>
      <w:r w:rsidRPr="00324DA8">
        <w:rPr>
          <w:rFonts w:ascii="Times New Roman" w:hAnsi="Times New Roman" w:cs="Times New Roman"/>
          <w:sz w:val="28"/>
          <w:szCs w:val="28"/>
        </w:rPr>
        <w:t>уды ВИАМ. 2</w:t>
      </w:r>
      <w:r w:rsidR="00240728">
        <w:rPr>
          <w:rFonts w:ascii="Times New Roman" w:hAnsi="Times New Roman" w:cs="Times New Roman"/>
          <w:sz w:val="28"/>
          <w:szCs w:val="28"/>
        </w:rPr>
        <w:t>014. №6. Ст. 09 (</w:t>
      </w:r>
      <w:proofErr w:type="spellStart"/>
      <w:r w:rsidR="00240728">
        <w:rPr>
          <w:rFonts w:ascii="Times New Roman" w:hAnsi="Times New Roman" w:cs="Times New Roman"/>
          <w:sz w:val="28"/>
          <w:szCs w:val="28"/>
        </w:rPr>
        <w:t>viam-works.ru</w:t>
      </w:r>
      <w:proofErr w:type="spellEnd"/>
      <w:r w:rsidR="00240728">
        <w:rPr>
          <w:rFonts w:ascii="Times New Roman" w:hAnsi="Times New Roman" w:cs="Times New Roman"/>
          <w:sz w:val="28"/>
          <w:szCs w:val="28"/>
        </w:rPr>
        <w:t>).</w:t>
      </w:r>
    </w:p>
    <w:p w:rsidR="009E3449" w:rsidRPr="009E3449" w:rsidRDefault="00324DA8" w:rsidP="00240728">
      <w:pPr>
        <w:numPr>
          <w:ilvl w:val="0"/>
          <w:numId w:val="3"/>
        </w:numPr>
        <w:spacing w:after="0" w:line="360" w:lineRule="auto"/>
        <w:ind w:left="0" w:firstLine="426"/>
        <w:jc w:val="both"/>
        <w:rPr>
          <w:rFonts w:ascii="Times New Roman" w:hAnsi="Times New Roman" w:cs="Times New Roman"/>
          <w:sz w:val="28"/>
          <w:szCs w:val="28"/>
        </w:rPr>
      </w:pPr>
      <w:r w:rsidRPr="00324DA8">
        <w:rPr>
          <w:rFonts w:ascii="Times New Roman" w:eastAsia="Calibri" w:hAnsi="Times New Roman" w:cs="Times New Roman"/>
          <w:sz w:val="28"/>
          <w:szCs w:val="28"/>
        </w:rPr>
        <w:t xml:space="preserve">Железина Г.Ф., Бейдер Э.Я., </w:t>
      </w:r>
      <w:proofErr w:type="spellStart"/>
      <w:r w:rsidRPr="00324DA8">
        <w:rPr>
          <w:rFonts w:ascii="Times New Roman" w:eastAsia="Calibri" w:hAnsi="Times New Roman" w:cs="Times New Roman"/>
          <w:sz w:val="28"/>
          <w:szCs w:val="28"/>
        </w:rPr>
        <w:t>Раскутин</w:t>
      </w:r>
      <w:proofErr w:type="spellEnd"/>
      <w:r w:rsidRPr="00324DA8">
        <w:rPr>
          <w:rFonts w:ascii="Times New Roman" w:eastAsia="Calibri" w:hAnsi="Times New Roman" w:cs="Times New Roman"/>
          <w:sz w:val="28"/>
          <w:szCs w:val="28"/>
        </w:rPr>
        <w:t xml:space="preserve"> А.Е., Мигунов В.П., </w:t>
      </w:r>
      <w:proofErr w:type="spellStart"/>
      <w:r w:rsidRPr="00324DA8">
        <w:rPr>
          <w:rFonts w:ascii="Times New Roman" w:eastAsia="Calibri" w:hAnsi="Times New Roman" w:cs="Times New Roman"/>
          <w:sz w:val="28"/>
          <w:szCs w:val="28"/>
        </w:rPr>
        <w:t>Столянков</w:t>
      </w:r>
      <w:proofErr w:type="spellEnd"/>
      <w:r w:rsidRPr="00324DA8">
        <w:rPr>
          <w:rFonts w:ascii="Times New Roman" w:eastAsia="Calibri" w:hAnsi="Times New Roman" w:cs="Times New Roman"/>
          <w:sz w:val="28"/>
          <w:szCs w:val="28"/>
        </w:rPr>
        <w:t xml:space="preserve"> Ю.В. Материалы для звукопоглощающих конструкций самолетов //Все материалы. Энциклопедический справочник. 2012. №</w:t>
      </w:r>
      <w:r w:rsidR="00240728">
        <w:rPr>
          <w:rFonts w:ascii="Times New Roman" w:hAnsi="Times New Roman" w:cs="Times New Roman"/>
          <w:sz w:val="28"/>
          <w:szCs w:val="28"/>
        </w:rPr>
        <w:t>4. С. 12–16.</w:t>
      </w:r>
      <w:r w:rsidR="00240728" w:rsidRPr="009E3449">
        <w:rPr>
          <w:rFonts w:ascii="Times New Roman" w:hAnsi="Times New Roman" w:cs="Times New Roman"/>
          <w:sz w:val="28"/>
          <w:szCs w:val="28"/>
        </w:rPr>
        <w:t xml:space="preserve"> </w:t>
      </w:r>
    </w:p>
    <w:sectPr w:rsidR="009E3449" w:rsidRPr="009E3449" w:rsidSect="001D35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07D76"/>
    <w:multiLevelType w:val="hybridMultilevel"/>
    <w:tmpl w:val="1A627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736042"/>
    <w:multiLevelType w:val="hybridMultilevel"/>
    <w:tmpl w:val="015C7922"/>
    <w:lvl w:ilvl="0" w:tplc="D7AA4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3E34E99"/>
    <w:multiLevelType w:val="hybridMultilevel"/>
    <w:tmpl w:val="E9B0A4B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5F640E3"/>
    <w:multiLevelType w:val="hybridMultilevel"/>
    <w:tmpl w:val="DF543D04"/>
    <w:lvl w:ilvl="0" w:tplc="1A3025C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3313B2"/>
    <w:rsid w:val="000D0E05"/>
    <w:rsid w:val="000F6610"/>
    <w:rsid w:val="00136C5A"/>
    <w:rsid w:val="001A2268"/>
    <w:rsid w:val="001D3526"/>
    <w:rsid w:val="001E3E76"/>
    <w:rsid w:val="00240728"/>
    <w:rsid w:val="002616F5"/>
    <w:rsid w:val="00324DA8"/>
    <w:rsid w:val="003313B2"/>
    <w:rsid w:val="003D716F"/>
    <w:rsid w:val="00443E6C"/>
    <w:rsid w:val="00464192"/>
    <w:rsid w:val="004F4951"/>
    <w:rsid w:val="007E0A5D"/>
    <w:rsid w:val="00886F40"/>
    <w:rsid w:val="009E3449"/>
    <w:rsid w:val="00B06F84"/>
    <w:rsid w:val="00CC63AB"/>
    <w:rsid w:val="00D86223"/>
    <w:rsid w:val="00DE42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6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l1">
    <w:name w:val="hl1"/>
    <w:basedOn w:val="a0"/>
    <w:rsid w:val="00443E6C"/>
    <w:rPr>
      <w:shd w:val="clear" w:color="auto" w:fill="FFFF00"/>
    </w:rPr>
  </w:style>
  <w:style w:type="paragraph" w:styleId="a3">
    <w:name w:val="List Paragraph"/>
    <w:basedOn w:val="a"/>
    <w:uiPriority w:val="34"/>
    <w:qFormat/>
    <w:rsid w:val="009E3449"/>
    <w:pPr>
      <w:ind w:left="720"/>
      <w:contextualSpacing/>
    </w:pPr>
  </w:style>
  <w:style w:type="paragraph" w:styleId="a4">
    <w:name w:val="Balloon Text"/>
    <w:basedOn w:val="a"/>
    <w:link w:val="a5"/>
    <w:uiPriority w:val="99"/>
    <w:semiHidden/>
    <w:unhideWhenUsed/>
    <w:rsid w:val="00136C5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36C5A"/>
    <w:rPr>
      <w:rFonts w:ascii="Tahoma" w:hAnsi="Tahoma" w:cs="Tahoma"/>
      <w:sz w:val="16"/>
      <w:szCs w:val="16"/>
    </w:rPr>
  </w:style>
  <w:style w:type="character" w:styleId="a6">
    <w:name w:val="Hyperlink"/>
    <w:basedOn w:val="a0"/>
    <w:uiPriority w:val="99"/>
    <w:unhideWhenUsed/>
    <w:rsid w:val="00B06F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l1">
    <w:name w:val="hl1"/>
    <w:basedOn w:val="a0"/>
    <w:rsid w:val="00443E6C"/>
    <w:rPr>
      <w:shd w:val="clear" w:color="auto" w:fill="FFFF00"/>
    </w:rPr>
  </w:style>
  <w:style w:type="paragraph" w:styleId="a3">
    <w:name w:val="List Paragraph"/>
    <w:basedOn w:val="a"/>
    <w:uiPriority w:val="34"/>
    <w:qFormat/>
    <w:rsid w:val="009E3449"/>
    <w:pPr>
      <w:ind w:left="720"/>
      <w:contextualSpacing/>
    </w:pPr>
  </w:style>
  <w:style w:type="paragraph" w:styleId="a4">
    <w:name w:val="Balloon Text"/>
    <w:basedOn w:val="a"/>
    <w:link w:val="a5"/>
    <w:uiPriority w:val="99"/>
    <w:semiHidden/>
    <w:unhideWhenUsed/>
    <w:rsid w:val="00136C5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36C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min@viam.ru"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05411-90AC-4DE2-86D6-8AB846C78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1704</Words>
  <Characters>9716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Шульдешов Евгений Михайлович</dc:creator>
  <cp:lastModifiedBy>Пользователь Windows</cp:lastModifiedBy>
  <cp:revision>3</cp:revision>
  <dcterms:created xsi:type="dcterms:W3CDTF">2015-03-03T13:44:00Z</dcterms:created>
  <dcterms:modified xsi:type="dcterms:W3CDTF">2015-04-09T11:33:00Z</dcterms:modified>
</cp:coreProperties>
</file>